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F8A86" w14:textId="2D3B4944" w:rsidR="00787223" w:rsidRPr="00610F10" w:rsidRDefault="00157D8E" w:rsidP="00E71430">
      <w:pPr>
        <w:pStyle w:val="Standard"/>
        <w:spacing w:line="276" w:lineRule="auto"/>
        <w:jc w:val="both"/>
        <w:rPr>
          <w:rFonts w:hint="eastAsia"/>
          <w:lang w:val="en-GB"/>
        </w:rPr>
      </w:pPr>
      <w:r w:rsidRPr="00610F10">
        <w:rPr>
          <w:noProof/>
          <w:lang w:eastAsia="hu-HU" w:bidi="ar-SA"/>
        </w:rPr>
        <w:drawing>
          <wp:anchor distT="0" distB="0" distL="114300" distR="114300" simplePos="0" relativeHeight="251658240" behindDoc="1" locked="0" layoutInCell="1" allowOverlap="1" wp14:anchorId="7C19F0F3" wp14:editId="4443A8C8">
            <wp:simplePos x="0" y="0"/>
            <wp:positionH relativeFrom="column">
              <wp:posOffset>3070860</wp:posOffset>
            </wp:positionH>
            <wp:positionV relativeFrom="paragraph">
              <wp:posOffset>-100965</wp:posOffset>
            </wp:positionV>
            <wp:extent cx="3143250" cy="938127"/>
            <wp:effectExtent l="0" t="0" r="0" b="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534" cy="943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620" w:rsidRPr="00610F10">
        <w:rPr>
          <w:noProof/>
          <w:lang w:eastAsia="hu-HU" w:bidi="ar-SA"/>
        </w:rPr>
        <w:drawing>
          <wp:inline distT="0" distB="0" distL="0" distR="0" wp14:anchorId="11F06E73" wp14:editId="06B9CA40">
            <wp:extent cx="2752725" cy="742950"/>
            <wp:effectExtent l="0" t="0" r="9525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4018" cy="7432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9220ED" w14:textId="77777777" w:rsidR="00787223" w:rsidRPr="00610F10" w:rsidRDefault="00787223" w:rsidP="00E71430">
      <w:pPr>
        <w:pStyle w:val="Standard"/>
        <w:spacing w:line="276" w:lineRule="auto"/>
        <w:jc w:val="both"/>
        <w:rPr>
          <w:rFonts w:hint="eastAsia"/>
          <w:lang w:val="en-GB"/>
        </w:rPr>
      </w:pPr>
    </w:p>
    <w:p w14:paraId="620613D0" w14:textId="77777777" w:rsidR="007A6B84" w:rsidRPr="00610F10" w:rsidRDefault="007A6B84" w:rsidP="00E71430">
      <w:pPr>
        <w:pStyle w:val="Standard"/>
        <w:spacing w:line="276" w:lineRule="auto"/>
        <w:jc w:val="both"/>
        <w:rPr>
          <w:rFonts w:hint="eastAsia"/>
          <w:b/>
          <w:bCs/>
          <w:lang w:val="en-GB"/>
        </w:rPr>
      </w:pPr>
    </w:p>
    <w:p w14:paraId="5985D1A3" w14:textId="77777777" w:rsidR="00515282" w:rsidRPr="00610F10" w:rsidRDefault="00515282" w:rsidP="0040064E">
      <w:pPr>
        <w:pStyle w:val="Standard"/>
        <w:spacing w:line="276" w:lineRule="auto"/>
        <w:jc w:val="center"/>
        <w:rPr>
          <w:rFonts w:hint="eastAsia"/>
          <w:b/>
          <w:bCs/>
          <w:sz w:val="36"/>
          <w:szCs w:val="36"/>
          <w:lang w:val="en-GB"/>
        </w:rPr>
      </w:pPr>
      <w:r w:rsidRPr="00610F10">
        <w:rPr>
          <w:b/>
          <w:bCs/>
          <w:sz w:val="36"/>
          <w:szCs w:val="36"/>
          <w:lang w:val="en-GB"/>
        </w:rPr>
        <w:t>UNIVERSITY ADMISSION AND SCHOLARSHIP APPLICATION</w:t>
      </w:r>
    </w:p>
    <w:p w14:paraId="53CD4B65" w14:textId="77777777" w:rsidR="001C1E97" w:rsidRDefault="00515282" w:rsidP="0040064E">
      <w:pPr>
        <w:pStyle w:val="Standard"/>
        <w:spacing w:line="276" w:lineRule="auto"/>
        <w:jc w:val="center"/>
        <w:rPr>
          <w:rFonts w:hint="eastAsia"/>
          <w:bCs/>
          <w:sz w:val="36"/>
          <w:szCs w:val="36"/>
          <w:lang w:val="en-GB"/>
        </w:rPr>
      </w:pPr>
      <w:r w:rsidRPr="00A96AF7">
        <w:rPr>
          <w:bCs/>
          <w:sz w:val="36"/>
          <w:szCs w:val="36"/>
          <w:lang w:val="en-GB"/>
        </w:rPr>
        <w:t xml:space="preserve">for students in higher education affected by the </w:t>
      </w:r>
    </w:p>
    <w:p w14:paraId="3E8A2C7F" w14:textId="7B004112" w:rsidR="00787223" w:rsidRPr="00A96AF7" w:rsidRDefault="00515282" w:rsidP="0040064E">
      <w:pPr>
        <w:pStyle w:val="Standard"/>
        <w:spacing w:line="276" w:lineRule="auto"/>
        <w:jc w:val="center"/>
        <w:rPr>
          <w:rFonts w:hint="eastAsia"/>
          <w:sz w:val="28"/>
          <w:szCs w:val="28"/>
          <w:lang w:val="en-GB"/>
        </w:rPr>
      </w:pPr>
      <w:r w:rsidRPr="00A96AF7">
        <w:rPr>
          <w:bCs/>
          <w:sz w:val="36"/>
          <w:szCs w:val="36"/>
          <w:lang w:val="en-GB"/>
        </w:rPr>
        <w:t>Russian-Ukrainian conflict</w:t>
      </w:r>
    </w:p>
    <w:p w14:paraId="55D9D762" w14:textId="77777777" w:rsidR="00787223" w:rsidRPr="00144AA6" w:rsidRDefault="00787223" w:rsidP="00E71430">
      <w:pPr>
        <w:pStyle w:val="Standard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12340867" w14:textId="6240902D" w:rsidR="001C1E97" w:rsidRDefault="001C1E97" w:rsidP="005065E4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b/>
          <w:lang w:val="en-GB"/>
        </w:rPr>
        <w:t>Óbuda University</w:t>
      </w:r>
      <w:r w:rsidRPr="00144AA6">
        <w:rPr>
          <w:rFonts w:ascii="Times New Roman" w:hAnsi="Times New Roman" w:cs="Times New Roman"/>
          <w:lang w:val="en-GB"/>
        </w:rPr>
        <w:t xml:space="preserve"> (hereinafter referred to as the University) announces an application for admissions and scholarships for the students studying in higher education affected by the Russian-Ukrainian conflict.</w:t>
      </w:r>
    </w:p>
    <w:p w14:paraId="61E7F2AD" w14:textId="77777777" w:rsidR="000C6C9F" w:rsidRPr="00144AA6" w:rsidRDefault="000C6C9F" w:rsidP="005065E4">
      <w:pPr>
        <w:pStyle w:val="Standard"/>
        <w:jc w:val="both"/>
        <w:rPr>
          <w:rFonts w:ascii="Times New Roman" w:hAnsi="Times New Roman" w:cs="Times New Roman"/>
          <w:lang w:val="en-GB"/>
        </w:rPr>
      </w:pPr>
    </w:p>
    <w:p w14:paraId="21289CE0" w14:textId="77777777" w:rsidR="007A6B84" w:rsidRPr="00144AA6" w:rsidRDefault="007A6B84" w:rsidP="00E71430">
      <w:pPr>
        <w:pStyle w:val="Standard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2E1701C9" w14:textId="3DF68E19" w:rsidR="00787223" w:rsidRPr="00144AA6" w:rsidRDefault="004573BC" w:rsidP="00E71430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144AA6">
        <w:rPr>
          <w:rFonts w:ascii="Times New Roman" w:hAnsi="Times New Roman" w:cs="Times New Roman"/>
          <w:b/>
          <w:lang w:val="en-GB"/>
        </w:rPr>
        <w:t>Aim of application</w:t>
      </w:r>
    </w:p>
    <w:p w14:paraId="05509B83" w14:textId="187B06AC" w:rsidR="004573BC" w:rsidRDefault="004573BC" w:rsidP="005065E4">
      <w:pPr>
        <w:pStyle w:val="Standard"/>
        <w:spacing w:after="240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 xml:space="preserve">Óbuda University and Széchenyi </w:t>
      </w:r>
      <w:r w:rsidR="006A07FF" w:rsidRPr="00144AA6">
        <w:rPr>
          <w:rFonts w:ascii="Times New Roman" w:hAnsi="Times New Roman" w:cs="Times New Roman"/>
          <w:lang w:val="en-GB"/>
        </w:rPr>
        <w:t>Funds</w:t>
      </w:r>
      <w:r w:rsidRPr="00144AA6">
        <w:rPr>
          <w:rFonts w:ascii="Times New Roman" w:hAnsi="Times New Roman" w:cs="Times New Roman"/>
          <w:lang w:val="en-GB"/>
        </w:rPr>
        <w:t xml:space="preserve"> are announcing a call for application with the aim of supporting students affected by the Russian-Ukrainian conflict who want to continue their studies at Óbuda University in the academic year 2022/2023.</w:t>
      </w:r>
    </w:p>
    <w:p w14:paraId="44781554" w14:textId="1309EBED" w:rsidR="00787223" w:rsidRPr="00144AA6" w:rsidRDefault="004573BC" w:rsidP="00E71430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144AA6">
        <w:rPr>
          <w:rFonts w:ascii="Times New Roman" w:hAnsi="Times New Roman" w:cs="Times New Roman"/>
          <w:b/>
          <w:lang w:val="en-GB"/>
        </w:rPr>
        <w:t>Amount of sc</w:t>
      </w:r>
      <w:r w:rsidR="00011909" w:rsidRPr="00144AA6">
        <w:rPr>
          <w:rFonts w:ascii="Times New Roman" w:hAnsi="Times New Roman" w:cs="Times New Roman"/>
          <w:b/>
          <w:lang w:val="en-GB"/>
        </w:rPr>
        <w:t>h</w:t>
      </w:r>
      <w:r w:rsidRPr="00144AA6">
        <w:rPr>
          <w:rFonts w:ascii="Times New Roman" w:hAnsi="Times New Roman" w:cs="Times New Roman"/>
          <w:b/>
          <w:lang w:val="en-GB"/>
        </w:rPr>
        <w:t>olarship</w:t>
      </w:r>
    </w:p>
    <w:p w14:paraId="275DA05A" w14:textId="77777777" w:rsidR="00C73FEA" w:rsidRPr="00144AA6" w:rsidRDefault="004573BC" w:rsidP="00984A17">
      <w:pPr>
        <w:pStyle w:val="Standard"/>
        <w:numPr>
          <w:ilvl w:val="1"/>
          <w:numId w:val="7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Amount</w:t>
      </w:r>
      <w:r w:rsidR="00604620" w:rsidRPr="00144AA6">
        <w:rPr>
          <w:rFonts w:ascii="Times New Roman" w:hAnsi="Times New Roman" w:cs="Times New Roman"/>
          <w:lang w:val="en-GB"/>
        </w:rPr>
        <w:t xml:space="preserve">: </w:t>
      </w:r>
      <w:r w:rsidR="003E00AC" w:rsidRPr="00144AA6">
        <w:rPr>
          <w:rFonts w:ascii="Times New Roman" w:hAnsi="Times New Roman" w:cs="Times New Roman"/>
          <w:lang w:val="en-GB"/>
        </w:rPr>
        <w:t>5</w:t>
      </w:r>
      <w:r w:rsidR="00604620" w:rsidRPr="00144AA6">
        <w:rPr>
          <w:rFonts w:ascii="Times New Roman" w:hAnsi="Times New Roman" w:cs="Times New Roman"/>
          <w:lang w:val="en-GB"/>
        </w:rPr>
        <w:t xml:space="preserve">0 000 </w:t>
      </w:r>
      <w:r w:rsidRPr="00144AA6">
        <w:rPr>
          <w:rFonts w:ascii="Times New Roman" w:hAnsi="Times New Roman" w:cs="Times New Roman"/>
          <w:lang w:val="en-GB"/>
        </w:rPr>
        <w:t>HUF/person/month</w:t>
      </w:r>
      <w:r w:rsidR="0033000B" w:rsidRPr="00144AA6">
        <w:rPr>
          <w:rFonts w:ascii="Times New Roman" w:hAnsi="Times New Roman" w:cs="Times New Roman"/>
          <w:lang w:val="en-GB"/>
        </w:rPr>
        <w:t xml:space="preserve"> </w:t>
      </w:r>
      <w:r w:rsidR="005E5068" w:rsidRPr="00144AA6">
        <w:rPr>
          <w:rFonts w:ascii="Times New Roman" w:hAnsi="Times New Roman" w:cs="Times New Roman"/>
          <w:lang w:val="en-GB"/>
        </w:rPr>
        <w:t xml:space="preserve">and free tuition and free housing in the dormitory during the supported period. </w:t>
      </w:r>
    </w:p>
    <w:p w14:paraId="4E34C811" w14:textId="021FFFE4" w:rsidR="0033000B" w:rsidRDefault="004573BC" w:rsidP="00984A17">
      <w:pPr>
        <w:pStyle w:val="Standard"/>
        <w:numPr>
          <w:ilvl w:val="1"/>
          <w:numId w:val="7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Duration of support: 12 months</w:t>
      </w:r>
      <w:r w:rsidR="00604620" w:rsidRPr="00144AA6">
        <w:rPr>
          <w:rFonts w:ascii="Times New Roman" w:hAnsi="Times New Roman" w:cs="Times New Roman"/>
          <w:lang w:val="en-GB"/>
        </w:rPr>
        <w:t>.</w:t>
      </w:r>
      <w:r w:rsidR="00610F10" w:rsidRPr="00144AA6">
        <w:rPr>
          <w:rFonts w:ascii="Times New Roman" w:hAnsi="Times New Roman" w:cs="Times New Roman"/>
          <w:lang w:val="en-GB"/>
        </w:rPr>
        <w:t xml:space="preserve"> </w:t>
      </w:r>
    </w:p>
    <w:p w14:paraId="51555071" w14:textId="1591B36D" w:rsidR="00E57990" w:rsidRPr="00144AA6" w:rsidRDefault="00E951BE" w:rsidP="00E71430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144AA6">
        <w:rPr>
          <w:rFonts w:ascii="Times New Roman" w:hAnsi="Times New Roman" w:cs="Times New Roman"/>
          <w:b/>
          <w:lang w:val="en-GB"/>
        </w:rPr>
        <w:t>Eligible applicants</w:t>
      </w:r>
      <w:r w:rsidR="0034433F" w:rsidRPr="00144AA6">
        <w:rPr>
          <w:rFonts w:ascii="Times New Roman" w:hAnsi="Times New Roman" w:cs="Times New Roman"/>
          <w:b/>
          <w:lang w:val="en-GB"/>
        </w:rPr>
        <w:t>:</w:t>
      </w:r>
    </w:p>
    <w:p w14:paraId="634DBAC1" w14:textId="781EA361" w:rsidR="0034433F" w:rsidRPr="00144AA6" w:rsidRDefault="0034433F" w:rsidP="001E0CD7">
      <w:pPr>
        <w:pStyle w:val="Standard"/>
        <w:spacing w:line="276" w:lineRule="auto"/>
        <w:ind w:left="426" w:hanging="1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 xml:space="preserve">Students pursuing higher education in Ukraine or enrolled in </w:t>
      </w:r>
      <w:r w:rsidR="008775DB" w:rsidRPr="00144AA6">
        <w:rPr>
          <w:rFonts w:ascii="Times New Roman" w:hAnsi="Times New Roman" w:cs="Times New Roman"/>
          <w:lang w:val="en-GB"/>
        </w:rPr>
        <w:t>the academic year 2022/2023:</w:t>
      </w:r>
    </w:p>
    <w:p w14:paraId="38026B5C" w14:textId="2DF15713" w:rsidR="0034433F" w:rsidRPr="00144AA6" w:rsidRDefault="0034433F" w:rsidP="005065E4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the situation in Ukraine has forced them to leave the country, and</w:t>
      </w:r>
    </w:p>
    <w:p w14:paraId="4FDD7BD1" w14:textId="1EA632C5" w:rsidR="0034433F" w:rsidRPr="00144AA6" w:rsidRDefault="00D37392" w:rsidP="005065E4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t</w:t>
      </w:r>
      <w:r w:rsidR="0034433F" w:rsidRPr="00144AA6">
        <w:rPr>
          <w:rFonts w:ascii="Times New Roman" w:hAnsi="Times New Roman" w:cs="Times New Roman"/>
          <w:lang w:val="en-GB"/>
        </w:rPr>
        <w:t>hey wish to continue their studies at Óbuda</w:t>
      </w:r>
      <w:r w:rsidR="009837A0" w:rsidRPr="00144AA6">
        <w:rPr>
          <w:rFonts w:ascii="Times New Roman" w:hAnsi="Times New Roman" w:cs="Times New Roman"/>
          <w:lang w:val="en-GB"/>
        </w:rPr>
        <w:t xml:space="preserve"> University</w:t>
      </w:r>
      <w:r w:rsidR="0034433F" w:rsidRPr="00144AA6">
        <w:rPr>
          <w:rFonts w:ascii="Times New Roman" w:hAnsi="Times New Roman" w:cs="Times New Roman"/>
          <w:lang w:val="en-GB"/>
        </w:rPr>
        <w:t>, and</w:t>
      </w:r>
    </w:p>
    <w:p w14:paraId="006930DD" w14:textId="27991264" w:rsidR="0034433F" w:rsidRPr="00144AA6" w:rsidRDefault="0034433F" w:rsidP="005065E4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students with Ukrainian or Ukrainian-Hungarian dual citizenship</w:t>
      </w:r>
      <w:r w:rsidR="00B960D5" w:rsidRPr="00144AA6">
        <w:rPr>
          <w:rFonts w:ascii="Times New Roman" w:hAnsi="Times New Roman" w:cs="Times New Roman"/>
          <w:lang w:val="en-GB"/>
        </w:rPr>
        <w:t>;</w:t>
      </w:r>
      <w:r w:rsidRPr="00144AA6">
        <w:rPr>
          <w:rFonts w:ascii="Times New Roman" w:hAnsi="Times New Roman" w:cs="Times New Roman"/>
          <w:lang w:val="en-GB"/>
        </w:rPr>
        <w:t xml:space="preserve"> or third-country students </w:t>
      </w:r>
      <w:r w:rsidR="007F760C" w:rsidRPr="00144AA6">
        <w:rPr>
          <w:rFonts w:ascii="Times New Roman" w:hAnsi="Times New Roman" w:cs="Times New Roman"/>
          <w:lang w:val="en-GB"/>
        </w:rPr>
        <w:t xml:space="preserve">   </w:t>
      </w:r>
      <w:r w:rsidRPr="00144AA6">
        <w:rPr>
          <w:rFonts w:ascii="Times New Roman" w:hAnsi="Times New Roman" w:cs="Times New Roman"/>
          <w:lang w:val="en-GB"/>
        </w:rPr>
        <w:t>who received state or other scholarships in Ukraine before the outbreak of war.</w:t>
      </w:r>
    </w:p>
    <w:p w14:paraId="16D2ED9E" w14:textId="6DEC5D9D" w:rsidR="000C6C9F" w:rsidRPr="00144AA6" w:rsidRDefault="000C6C9F" w:rsidP="00E71430">
      <w:pPr>
        <w:pStyle w:val="Standard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3CCC7AA3" w14:textId="1507164D" w:rsidR="0085405C" w:rsidRPr="00144AA6" w:rsidRDefault="009837A0" w:rsidP="00E71430">
      <w:pPr>
        <w:pStyle w:val="Standard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144AA6">
        <w:rPr>
          <w:rFonts w:ascii="Times New Roman" w:hAnsi="Times New Roman" w:cs="Times New Roman"/>
          <w:b/>
          <w:lang w:val="en-GB"/>
        </w:rPr>
        <w:t>Available budget,</w:t>
      </w:r>
      <w:r w:rsidR="0085405C" w:rsidRPr="00144AA6">
        <w:rPr>
          <w:rFonts w:ascii="Times New Roman" w:hAnsi="Times New Roman" w:cs="Times New Roman"/>
          <w:b/>
          <w:lang w:val="en-GB"/>
        </w:rPr>
        <w:t xml:space="preserve"> </w:t>
      </w:r>
      <w:r w:rsidRPr="00144AA6">
        <w:rPr>
          <w:rFonts w:ascii="Times New Roman" w:hAnsi="Times New Roman" w:cs="Times New Roman"/>
          <w:b/>
          <w:lang w:val="en-GB"/>
        </w:rPr>
        <w:t>number of acceptable applicants</w:t>
      </w:r>
    </w:p>
    <w:p w14:paraId="5B892A0A" w14:textId="54DF061C" w:rsidR="00EB1F8B" w:rsidRPr="00144AA6" w:rsidRDefault="009837A0" w:rsidP="001E0CD7">
      <w:pPr>
        <w:pStyle w:val="Standard"/>
        <w:numPr>
          <w:ilvl w:val="1"/>
          <w:numId w:val="7"/>
        </w:numPr>
        <w:spacing w:after="240" w:line="276" w:lineRule="auto"/>
        <w:ind w:left="426" w:hanging="426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The total amount available to support the applications of this call is HUF 10,000,000.</w:t>
      </w:r>
    </w:p>
    <w:p w14:paraId="37D00A9F" w14:textId="0CD48941" w:rsidR="0085405C" w:rsidRDefault="009837A0" w:rsidP="001E0CD7">
      <w:pPr>
        <w:pStyle w:val="Standard"/>
        <w:numPr>
          <w:ilvl w:val="1"/>
          <w:numId w:val="7"/>
        </w:numPr>
        <w:spacing w:after="240" w:line="276" w:lineRule="auto"/>
        <w:ind w:left="426" w:hanging="426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 xml:space="preserve">Number of persons </w:t>
      </w:r>
      <w:r w:rsidR="000E3A34" w:rsidRPr="00144AA6">
        <w:rPr>
          <w:rFonts w:ascii="Times New Roman" w:hAnsi="Times New Roman" w:cs="Times New Roman"/>
          <w:lang w:val="en-GB"/>
        </w:rPr>
        <w:t xml:space="preserve">who may be </w:t>
      </w:r>
      <w:r w:rsidRPr="00144AA6">
        <w:rPr>
          <w:rFonts w:ascii="Times New Roman" w:hAnsi="Times New Roman" w:cs="Times New Roman"/>
          <w:lang w:val="en-GB"/>
        </w:rPr>
        <w:t>accepted for support: 16</w:t>
      </w:r>
      <w:r w:rsidR="00EB1F8B" w:rsidRPr="00144AA6">
        <w:rPr>
          <w:rFonts w:ascii="Times New Roman" w:hAnsi="Times New Roman" w:cs="Times New Roman"/>
          <w:lang w:val="en-GB"/>
        </w:rPr>
        <w:t xml:space="preserve"> students</w:t>
      </w:r>
      <w:r w:rsidRPr="00144AA6">
        <w:rPr>
          <w:rFonts w:ascii="Times New Roman" w:hAnsi="Times New Roman" w:cs="Times New Roman"/>
          <w:lang w:val="en-GB"/>
        </w:rPr>
        <w:t xml:space="preserve">. </w:t>
      </w:r>
    </w:p>
    <w:p w14:paraId="5C498088" w14:textId="68AF42E2" w:rsidR="00281C21" w:rsidRPr="00696CA3" w:rsidRDefault="00E15450" w:rsidP="002272ED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281C21">
        <w:rPr>
          <w:rFonts w:ascii="Times New Roman" w:hAnsi="Times New Roman" w:cs="Times New Roman"/>
          <w:b/>
          <w:lang w:val="en-GB"/>
        </w:rPr>
        <w:t>Application deadline</w:t>
      </w:r>
      <w:r w:rsidR="0085405C" w:rsidRPr="00281C21">
        <w:rPr>
          <w:rFonts w:ascii="Times New Roman" w:hAnsi="Times New Roman" w:cs="Times New Roman"/>
          <w:b/>
          <w:lang w:val="en-GB"/>
        </w:rPr>
        <w:t xml:space="preserve">: </w:t>
      </w:r>
      <w:r w:rsidR="001471B4" w:rsidRPr="00281C21">
        <w:rPr>
          <w:rFonts w:ascii="Times New Roman" w:hAnsi="Times New Roman" w:cs="Times New Roman"/>
          <w:b/>
          <w:color w:val="FF0000"/>
          <w:lang w:val="en-GB"/>
        </w:rPr>
        <w:t>31</w:t>
      </w:r>
      <w:r w:rsidRPr="00281C21">
        <w:rPr>
          <w:rFonts w:ascii="Times New Roman" w:hAnsi="Times New Roman" w:cs="Times New Roman"/>
          <w:b/>
          <w:color w:val="FF0000"/>
          <w:lang w:val="en-GB"/>
        </w:rPr>
        <w:t xml:space="preserve"> Ju</w:t>
      </w:r>
      <w:r w:rsidR="00EB1F8B" w:rsidRPr="00281C21">
        <w:rPr>
          <w:rFonts w:ascii="Times New Roman" w:hAnsi="Times New Roman" w:cs="Times New Roman"/>
          <w:b/>
          <w:color w:val="FF0000"/>
          <w:lang w:val="en-GB"/>
        </w:rPr>
        <w:t>ly</w:t>
      </w:r>
      <w:r w:rsidRPr="00281C21">
        <w:rPr>
          <w:rFonts w:ascii="Times New Roman" w:hAnsi="Times New Roman" w:cs="Times New Roman"/>
          <w:b/>
          <w:color w:val="FF0000"/>
          <w:lang w:val="en-GB"/>
        </w:rPr>
        <w:t xml:space="preserve"> 2022</w:t>
      </w:r>
      <w:r w:rsidR="003275F9" w:rsidRPr="00281C21">
        <w:rPr>
          <w:rFonts w:ascii="Times New Roman" w:hAnsi="Times New Roman" w:cs="Times New Roman"/>
          <w:b/>
          <w:color w:val="FF0000"/>
          <w:lang w:val="en-GB"/>
        </w:rPr>
        <w:t>.</w:t>
      </w:r>
    </w:p>
    <w:p w14:paraId="48EFD7D7" w14:textId="7B147E98" w:rsidR="00E57990" w:rsidRPr="00281C21" w:rsidRDefault="007F760C" w:rsidP="002272ED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281C21">
        <w:rPr>
          <w:rFonts w:ascii="Times New Roman" w:hAnsi="Times New Roman" w:cs="Times New Roman"/>
          <w:b/>
          <w:lang w:val="en-GB"/>
        </w:rPr>
        <w:t>Submission, documents</w:t>
      </w:r>
    </w:p>
    <w:p w14:paraId="1B929E4C" w14:textId="02822C90" w:rsidR="001E0CD7" w:rsidRPr="00144AA6" w:rsidRDefault="001471B4" w:rsidP="0018667D">
      <w:pPr>
        <w:spacing w:after="240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6.1. Applicants</w:t>
      </w:r>
      <w:r w:rsidR="009F6C65" w:rsidRPr="00144AA6">
        <w:rPr>
          <w:rFonts w:ascii="Times New Roman" w:hAnsi="Times New Roman" w:cs="Times New Roman"/>
          <w:lang w:val="en-GB"/>
        </w:rPr>
        <w:t xml:space="preserve"> must apply for the continuation of their studies </w:t>
      </w:r>
      <w:r w:rsidR="001E0CD7" w:rsidRPr="00144AA6">
        <w:rPr>
          <w:rFonts w:ascii="Times New Roman" w:hAnsi="Times New Roman" w:cs="Times New Roman"/>
          <w:lang w:val="en-GB"/>
        </w:rPr>
        <w:t xml:space="preserve">(admission) </w:t>
      </w:r>
      <w:r w:rsidR="009F6C65" w:rsidRPr="00144AA6">
        <w:rPr>
          <w:rFonts w:ascii="Times New Roman" w:hAnsi="Times New Roman" w:cs="Times New Roman"/>
          <w:lang w:val="en-GB"/>
        </w:rPr>
        <w:t>according to the conditions described on the university's website:</w:t>
      </w:r>
      <w:r w:rsidR="00753A71" w:rsidRPr="00144AA6">
        <w:rPr>
          <w:rFonts w:ascii="Times New Roman" w:hAnsi="Times New Roman" w:cs="Times New Roman"/>
          <w:lang w:val="en-GB"/>
        </w:rPr>
        <w:t xml:space="preserve"> </w:t>
      </w:r>
      <w:hyperlink r:id="rId12" w:history="1">
        <w:r w:rsidR="000A7379" w:rsidRPr="001E314F">
          <w:rPr>
            <w:rStyle w:val="Hiperhivatkozs"/>
            <w:rFonts w:ascii="Times New Roman" w:hAnsi="Times New Roman" w:cs="Times New Roman" w:hint="eastAsia"/>
            <w:lang w:val="en-GB"/>
          </w:rPr>
          <w:t>https://uni-obuda.hu/self-fee-payers/</w:t>
        </w:r>
      </w:hyperlink>
      <w:r w:rsidR="000A7379">
        <w:rPr>
          <w:rFonts w:ascii="Times New Roman" w:hAnsi="Times New Roman" w:cs="Times New Roman"/>
          <w:lang w:val="en-GB"/>
        </w:rPr>
        <w:t xml:space="preserve">. </w:t>
      </w:r>
    </w:p>
    <w:p w14:paraId="6C1AFAD2" w14:textId="5033D8E7" w:rsidR="00E57990" w:rsidRPr="00144AA6" w:rsidRDefault="00B41D2A" w:rsidP="00B41D2A">
      <w:pPr>
        <w:pStyle w:val="Standard"/>
        <w:spacing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6.2.</w:t>
      </w:r>
      <w:r w:rsidR="002F53DC" w:rsidRPr="00144AA6">
        <w:rPr>
          <w:rFonts w:ascii="Times New Roman" w:hAnsi="Times New Roman" w:cs="Times New Roman"/>
          <w:lang w:val="en-GB"/>
        </w:rPr>
        <w:t xml:space="preserve"> </w:t>
      </w:r>
      <w:r w:rsidR="0053716D" w:rsidRPr="00144AA6">
        <w:rPr>
          <w:rFonts w:ascii="Times New Roman" w:hAnsi="Times New Roman" w:cs="Times New Roman"/>
          <w:lang w:val="en-GB"/>
        </w:rPr>
        <w:t>Documents to be submitted</w:t>
      </w:r>
      <w:r w:rsidR="001E0CD7" w:rsidRPr="00144AA6">
        <w:rPr>
          <w:rFonts w:ascii="Times New Roman" w:hAnsi="Times New Roman" w:cs="Times New Roman"/>
          <w:lang w:val="en-GB"/>
        </w:rPr>
        <w:t xml:space="preserve"> for the scholarship</w:t>
      </w:r>
      <w:r w:rsidR="00591D27" w:rsidRPr="00144AA6">
        <w:rPr>
          <w:rFonts w:ascii="Times New Roman" w:hAnsi="Times New Roman" w:cs="Times New Roman"/>
          <w:lang w:val="en-GB"/>
        </w:rPr>
        <w:t xml:space="preserve"> application should be sent to</w:t>
      </w:r>
      <w:r w:rsidR="0018667D" w:rsidRPr="00144AA6">
        <w:rPr>
          <w:rFonts w:ascii="Times New Roman" w:hAnsi="Times New Roman" w:cs="Times New Roman"/>
          <w:lang w:val="en-GB"/>
        </w:rPr>
        <w:t>:</w:t>
      </w:r>
      <w:r w:rsidR="00591D27" w:rsidRPr="00144AA6">
        <w:rPr>
          <w:rFonts w:ascii="Times New Roman" w:hAnsi="Times New Roman" w:cs="Times New Roman"/>
          <w:lang w:val="en-GB"/>
        </w:rPr>
        <w:t xml:space="preserve"> </w:t>
      </w:r>
      <w:hyperlink r:id="rId13" w:history="1">
        <w:r w:rsidR="000A7379" w:rsidRPr="001E314F">
          <w:rPr>
            <w:rStyle w:val="Hiperhivatkozs"/>
            <w:rFonts w:ascii="Times New Roman" w:hAnsi="Times New Roman" w:cs="Times New Roman"/>
            <w:lang w:val="en-GB"/>
          </w:rPr>
          <w:t>admission@uni-obuda.hu</w:t>
        </w:r>
      </w:hyperlink>
      <w:r w:rsidR="00E57990" w:rsidRPr="00144AA6">
        <w:rPr>
          <w:rFonts w:ascii="Times New Roman" w:hAnsi="Times New Roman" w:cs="Times New Roman"/>
          <w:lang w:val="en-GB"/>
        </w:rPr>
        <w:t>:</w:t>
      </w:r>
      <w:r w:rsidR="00591D27" w:rsidRPr="00144AA6">
        <w:rPr>
          <w:rFonts w:ascii="Times New Roman" w:hAnsi="Times New Roman" w:cs="Times New Roman"/>
          <w:lang w:val="en-GB"/>
        </w:rPr>
        <w:t xml:space="preserve"> </w:t>
      </w:r>
    </w:p>
    <w:p w14:paraId="2E0FBEE4" w14:textId="77777777" w:rsidR="003874B8" w:rsidRPr="00144AA6" w:rsidRDefault="008E5CA1" w:rsidP="003874B8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lastRenderedPageBreak/>
        <w:t>Application form;</w:t>
      </w:r>
    </w:p>
    <w:p w14:paraId="57E52466" w14:textId="4DE6E5EE" w:rsidR="00C820E0" w:rsidRPr="00144AA6" w:rsidRDefault="00E94796" w:rsidP="003874B8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Copy of identity card,</w:t>
      </w:r>
      <w:r w:rsidR="00277769" w:rsidRPr="00144AA6">
        <w:rPr>
          <w:rFonts w:ascii="Times New Roman" w:hAnsi="Times New Roman" w:cs="Times New Roman"/>
          <w:lang w:val="en-GB"/>
        </w:rPr>
        <w:t xml:space="preserve"> passport</w:t>
      </w:r>
    </w:p>
    <w:p w14:paraId="600437F0" w14:textId="243BE2F2" w:rsidR="008E5CA1" w:rsidRPr="00144AA6" w:rsidRDefault="008E5CA1" w:rsidP="003874B8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Proof of university student status in Ukraine or admission to a</w:t>
      </w:r>
      <w:r w:rsidR="00277769" w:rsidRPr="00144AA6">
        <w:rPr>
          <w:rFonts w:ascii="Times New Roman" w:hAnsi="Times New Roman" w:cs="Times New Roman"/>
          <w:lang w:val="en-GB"/>
        </w:rPr>
        <w:t>n</w:t>
      </w:r>
      <w:r w:rsidRPr="00144AA6">
        <w:rPr>
          <w:rFonts w:ascii="Times New Roman" w:hAnsi="Times New Roman" w:cs="Times New Roman"/>
          <w:lang w:val="en-GB"/>
        </w:rPr>
        <w:t xml:space="preserve"> Ukrainian university for the current academic year in a manner acceptable to the University,</w:t>
      </w:r>
    </w:p>
    <w:p w14:paraId="296FB278" w14:textId="1F05A390" w:rsidR="009657AA" w:rsidRPr="00144AA6" w:rsidRDefault="00FB4C0A" w:rsidP="003874B8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Certificate of previous study results (copy + translation</w:t>
      </w:r>
      <w:r w:rsidR="00117B51" w:rsidRPr="00144AA6">
        <w:rPr>
          <w:rFonts w:ascii="Times New Roman" w:hAnsi="Times New Roman" w:cs="Times New Roman"/>
          <w:lang w:val="en-GB"/>
        </w:rPr>
        <w:t xml:space="preserve"> into Hungarian language</w:t>
      </w:r>
      <w:r w:rsidRPr="00144AA6">
        <w:rPr>
          <w:rFonts w:ascii="Times New Roman" w:hAnsi="Times New Roman" w:cs="Times New Roman"/>
          <w:lang w:val="en-GB"/>
        </w:rPr>
        <w:t xml:space="preserve">), </w:t>
      </w:r>
    </w:p>
    <w:p w14:paraId="3D1E7744" w14:textId="645D1BCB" w:rsidR="009657AA" w:rsidRPr="00144AA6" w:rsidRDefault="003F3306" w:rsidP="003874B8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Copy of proof of graduation</w:t>
      </w:r>
      <w:r w:rsidR="00117B51" w:rsidRPr="00144AA6">
        <w:rPr>
          <w:rFonts w:ascii="Times New Roman" w:hAnsi="Times New Roman" w:cs="Times New Roman"/>
          <w:lang w:val="en-GB"/>
        </w:rPr>
        <w:t>.</w:t>
      </w:r>
    </w:p>
    <w:p w14:paraId="768518BD" w14:textId="357D3950" w:rsidR="00FE7D78" w:rsidRDefault="00D27D77" w:rsidP="00E71430">
      <w:pPr>
        <w:pStyle w:val="Standard"/>
        <w:spacing w:after="240" w:line="276" w:lineRule="auto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 xml:space="preserve">The University reserves the right to accept documents from </w:t>
      </w:r>
      <w:r w:rsidR="00360F76" w:rsidRPr="00144AA6">
        <w:rPr>
          <w:rFonts w:ascii="Times New Roman" w:hAnsi="Times New Roman" w:cs="Times New Roman"/>
          <w:lang w:val="en-GB"/>
        </w:rPr>
        <w:t>applicants</w:t>
      </w:r>
      <w:r w:rsidRPr="00144AA6">
        <w:rPr>
          <w:rFonts w:ascii="Times New Roman" w:hAnsi="Times New Roman" w:cs="Times New Roman"/>
          <w:lang w:val="en-GB"/>
        </w:rPr>
        <w:t xml:space="preserve"> in need other than those listed above for their application</w:t>
      </w:r>
      <w:r w:rsidR="00FE7D78">
        <w:rPr>
          <w:rFonts w:ascii="Times New Roman" w:hAnsi="Times New Roman" w:cs="Times New Roman"/>
          <w:lang w:val="en-GB"/>
        </w:rPr>
        <w:t>.</w:t>
      </w:r>
    </w:p>
    <w:p w14:paraId="54D24517" w14:textId="4F216DD9" w:rsidR="0085405C" w:rsidRPr="00970DAD" w:rsidRDefault="0060790D" w:rsidP="00050235">
      <w:pPr>
        <w:pStyle w:val="Standard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970DAD">
        <w:rPr>
          <w:rFonts w:ascii="Times New Roman" w:hAnsi="Times New Roman" w:cs="Times New Roman"/>
          <w:b/>
          <w:lang w:val="en-GB"/>
        </w:rPr>
        <w:t xml:space="preserve">Assessment of the application </w:t>
      </w:r>
    </w:p>
    <w:p w14:paraId="21B177F2" w14:textId="04B67AC4" w:rsidR="00753A71" w:rsidRPr="00144AA6" w:rsidRDefault="005C2A62" w:rsidP="004E7331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4E7331">
        <w:rPr>
          <w:rFonts w:ascii="Times New Roman" w:hAnsi="Times New Roman" w:cs="Times New Roman"/>
          <w:lang w:val="en-GB"/>
        </w:rPr>
        <w:t>The University will compile</w:t>
      </w:r>
      <w:r w:rsidR="004E7331">
        <w:rPr>
          <w:rFonts w:ascii="Times New Roman" w:hAnsi="Times New Roman" w:cs="Times New Roman"/>
          <w:lang w:val="en-GB"/>
        </w:rPr>
        <w:t xml:space="preserve"> by </w:t>
      </w:r>
      <w:r w:rsidR="004E7331" w:rsidRPr="004E7331">
        <w:rPr>
          <w:rFonts w:ascii="Times New Roman" w:hAnsi="Times New Roman" w:cs="Times New Roman"/>
          <w:b/>
          <w:lang w:val="en-GB"/>
        </w:rPr>
        <w:t>5 August 2022</w:t>
      </w:r>
      <w:r w:rsidR="004E7331">
        <w:rPr>
          <w:rFonts w:ascii="Times New Roman" w:hAnsi="Times New Roman" w:cs="Times New Roman"/>
          <w:lang w:val="en-GB"/>
        </w:rPr>
        <w:t>.</w:t>
      </w:r>
      <w:r w:rsidRPr="004E7331">
        <w:rPr>
          <w:rFonts w:ascii="Times New Roman" w:hAnsi="Times New Roman" w:cs="Times New Roman"/>
          <w:lang w:val="en-GB"/>
        </w:rPr>
        <w:t xml:space="preserve"> a list of students who are most eligible for </w:t>
      </w:r>
      <w:r w:rsidR="004E7331">
        <w:rPr>
          <w:rFonts w:ascii="Times New Roman" w:hAnsi="Times New Roman" w:cs="Times New Roman"/>
          <w:lang w:val="en-GB"/>
        </w:rPr>
        <w:t xml:space="preserve">the </w:t>
      </w:r>
      <w:r w:rsidRPr="004E7331">
        <w:rPr>
          <w:rFonts w:ascii="Times New Roman" w:hAnsi="Times New Roman" w:cs="Times New Roman"/>
          <w:lang w:val="en-GB"/>
        </w:rPr>
        <w:t>support on the basis of the submitted documents in terms of their academic results and social status, and recommend a minimum of 30 and a maximum of 50 students</w:t>
      </w:r>
      <w:r w:rsidR="004E7331">
        <w:rPr>
          <w:rFonts w:ascii="Times New Roman" w:hAnsi="Times New Roman" w:cs="Times New Roman"/>
          <w:lang w:val="en-GB"/>
        </w:rPr>
        <w:t>.</w:t>
      </w:r>
      <w:r w:rsidRPr="004E7331">
        <w:rPr>
          <w:rFonts w:ascii="Times New Roman" w:hAnsi="Times New Roman" w:cs="Times New Roman"/>
          <w:lang w:val="en-GB"/>
        </w:rPr>
        <w:t xml:space="preserve"> </w:t>
      </w:r>
    </w:p>
    <w:p w14:paraId="79F2CC24" w14:textId="77777777" w:rsidR="00C4480C" w:rsidRPr="00144AA6" w:rsidRDefault="00D87FA5" w:rsidP="004E7331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4E7331">
        <w:rPr>
          <w:rFonts w:ascii="Times New Roman" w:hAnsi="Times New Roman" w:cs="Times New Roman"/>
          <w:lang w:val="en-GB"/>
        </w:rPr>
        <w:t xml:space="preserve">Széchenyi </w:t>
      </w:r>
      <w:r w:rsidR="001C27CD" w:rsidRPr="004E7331">
        <w:rPr>
          <w:rFonts w:ascii="Times New Roman" w:hAnsi="Times New Roman" w:cs="Times New Roman"/>
          <w:lang w:val="en-GB"/>
        </w:rPr>
        <w:t>Funds</w:t>
      </w:r>
      <w:r w:rsidRPr="004E7331">
        <w:rPr>
          <w:rFonts w:ascii="Times New Roman" w:hAnsi="Times New Roman" w:cs="Times New Roman"/>
          <w:lang w:val="en-GB"/>
        </w:rPr>
        <w:t xml:space="preserve"> selects the applicants from the students proposed for support on the basis of the written application material and / or an oral interview.</w:t>
      </w:r>
    </w:p>
    <w:p w14:paraId="1335EA06" w14:textId="27441834" w:rsidR="00C4480C" w:rsidRDefault="00050235" w:rsidP="004E7331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050235">
        <w:rPr>
          <w:rFonts w:ascii="Times New Roman" w:hAnsi="Times New Roman" w:cs="Times New Roman" w:hint="eastAsia"/>
          <w:lang w:val="en-GB"/>
        </w:rPr>
        <w:t xml:space="preserve">Students who have received the grant will be notified by the University by </w:t>
      </w:r>
      <w:r w:rsidRPr="00637FC6">
        <w:rPr>
          <w:rFonts w:ascii="Times New Roman" w:hAnsi="Times New Roman" w:cs="Times New Roman" w:hint="eastAsia"/>
          <w:b/>
          <w:lang w:val="en-GB"/>
        </w:rPr>
        <w:t xml:space="preserve">26 </w:t>
      </w:r>
      <w:r w:rsidRPr="00637FC6">
        <w:rPr>
          <w:rFonts w:ascii="Times New Roman" w:hAnsi="Times New Roman" w:cs="Times New Roman"/>
          <w:b/>
          <w:lang w:val="en-GB"/>
        </w:rPr>
        <w:t>August 2022</w:t>
      </w:r>
      <w:r>
        <w:rPr>
          <w:rFonts w:ascii="Times New Roman" w:hAnsi="Times New Roman" w:cs="Times New Roman"/>
          <w:lang w:val="en-GB"/>
        </w:rPr>
        <w:t xml:space="preserve"> after the admission decisions</w:t>
      </w:r>
      <w:r w:rsidR="00D87FA5" w:rsidRPr="004E7331">
        <w:rPr>
          <w:rFonts w:ascii="Times New Roman" w:hAnsi="Times New Roman" w:cs="Times New Roman"/>
          <w:lang w:val="en-GB"/>
        </w:rPr>
        <w:t>.</w:t>
      </w:r>
    </w:p>
    <w:p w14:paraId="0589AB36" w14:textId="7A613936" w:rsidR="007A50AB" w:rsidRDefault="00D87FA5" w:rsidP="004E7331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4E7331">
        <w:rPr>
          <w:rFonts w:ascii="Times New Roman" w:hAnsi="Times New Roman" w:cs="Times New Roman"/>
          <w:lang w:val="en-GB"/>
        </w:rPr>
        <w:t>If an applicant has been admitted but is not receiving a grant but wishes to start his / her studies, he / she will have to pay the normal application fee of EUR 150 at the time of admission.</w:t>
      </w:r>
    </w:p>
    <w:p w14:paraId="7EDCC0E7" w14:textId="1D7CE05E" w:rsidR="00050235" w:rsidRDefault="00050235" w:rsidP="00050235">
      <w:pPr>
        <w:pStyle w:val="Standard"/>
        <w:ind w:left="709"/>
        <w:jc w:val="both"/>
        <w:rPr>
          <w:rFonts w:ascii="Times New Roman" w:hAnsi="Times New Roman" w:cs="Times New Roman"/>
          <w:lang w:val="en-GB"/>
        </w:rPr>
      </w:pPr>
    </w:p>
    <w:p w14:paraId="5AB8371C" w14:textId="77777777" w:rsidR="00FE7D78" w:rsidRPr="00144AA6" w:rsidRDefault="00FE7D78" w:rsidP="00050235">
      <w:pPr>
        <w:pStyle w:val="Standard"/>
        <w:ind w:left="709"/>
        <w:jc w:val="both"/>
        <w:rPr>
          <w:rFonts w:ascii="Times New Roman" w:hAnsi="Times New Roman" w:cs="Times New Roman"/>
          <w:lang w:val="en-GB"/>
        </w:rPr>
      </w:pPr>
    </w:p>
    <w:p w14:paraId="15E84E3A" w14:textId="10D9B7AF" w:rsidR="00C42736" w:rsidRPr="00C42736" w:rsidRDefault="007A50AB" w:rsidP="00C427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en-GB"/>
        </w:rPr>
      </w:pPr>
      <w:r w:rsidRPr="00C42736">
        <w:rPr>
          <w:rFonts w:ascii="Times New Roman" w:hAnsi="Times New Roman" w:cs="Times New Roman"/>
          <w:b/>
          <w:lang w:val="en-GB"/>
        </w:rPr>
        <w:t>Tasks undertaken by the supported applicant after receiving the grant:</w:t>
      </w:r>
    </w:p>
    <w:p w14:paraId="5F83F3FC" w14:textId="03A11CC1" w:rsidR="007A50AB" w:rsidRDefault="00637FC6" w:rsidP="00637FC6">
      <w:pPr>
        <w:pStyle w:val="Standard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</w:t>
      </w:r>
      <w:r w:rsidR="007A50AB" w:rsidRPr="00C42736">
        <w:rPr>
          <w:rFonts w:ascii="Times New Roman" w:hAnsi="Times New Roman" w:cs="Times New Roman"/>
          <w:lang w:val="en-GB"/>
        </w:rPr>
        <w:t>Óbuda University and S</w:t>
      </w:r>
      <w:r w:rsidR="00A163FA" w:rsidRPr="00C42736">
        <w:rPr>
          <w:rFonts w:ascii="Times New Roman" w:hAnsi="Times New Roman" w:cs="Times New Roman"/>
          <w:lang w:val="en-GB"/>
        </w:rPr>
        <w:t>zé</w:t>
      </w:r>
      <w:r w:rsidR="00905094" w:rsidRPr="00C42736">
        <w:rPr>
          <w:rFonts w:ascii="Times New Roman" w:hAnsi="Times New Roman" w:cs="Times New Roman"/>
          <w:lang w:val="en-GB"/>
        </w:rPr>
        <w:t xml:space="preserve">chenyi </w:t>
      </w:r>
      <w:r w:rsidR="000406C8" w:rsidRPr="00C42736">
        <w:rPr>
          <w:rFonts w:ascii="Times New Roman" w:hAnsi="Times New Roman" w:cs="Times New Roman"/>
          <w:lang w:val="en-GB"/>
        </w:rPr>
        <w:t>Funds</w:t>
      </w:r>
      <w:r w:rsidR="00905094" w:rsidRPr="00C42736">
        <w:rPr>
          <w:rFonts w:ascii="Times New Roman" w:hAnsi="Times New Roman" w:cs="Times New Roman"/>
          <w:lang w:val="en-GB"/>
        </w:rPr>
        <w:t xml:space="preserve"> e</w:t>
      </w:r>
      <w:r w:rsidR="007A50AB" w:rsidRPr="00C42736">
        <w:rPr>
          <w:rFonts w:ascii="Times New Roman" w:hAnsi="Times New Roman" w:cs="Times New Roman"/>
          <w:lang w:val="en-GB"/>
        </w:rPr>
        <w:t>xpect that the selected student</w:t>
      </w:r>
      <w:r w:rsidR="00517E74" w:rsidRPr="00C42736">
        <w:rPr>
          <w:rFonts w:ascii="Times New Roman" w:hAnsi="Times New Roman" w:cs="Times New Roman"/>
          <w:lang w:val="en-GB"/>
        </w:rPr>
        <w:t xml:space="preserve"> will</w:t>
      </w:r>
    </w:p>
    <w:p w14:paraId="64F34951" w14:textId="77777777" w:rsidR="00637FC6" w:rsidRPr="00C42736" w:rsidRDefault="00637FC6" w:rsidP="00637FC6">
      <w:pPr>
        <w:pStyle w:val="Standard"/>
        <w:ind w:left="709"/>
        <w:jc w:val="both"/>
        <w:rPr>
          <w:rFonts w:ascii="Times New Roman" w:hAnsi="Times New Roman" w:cs="Times New Roman"/>
          <w:lang w:val="en-GB"/>
        </w:rPr>
      </w:pPr>
    </w:p>
    <w:p w14:paraId="6433F1B9" w14:textId="555447A7" w:rsidR="007A50AB" w:rsidRPr="00144AA6" w:rsidRDefault="007A50AB" w:rsidP="00637FC6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exercise the rights</w:t>
      </w:r>
      <w:r w:rsidR="00517E74" w:rsidRPr="00144AA6">
        <w:rPr>
          <w:rFonts w:ascii="Times New Roman" w:hAnsi="Times New Roman" w:cs="Times New Roman"/>
          <w:lang w:val="en-GB"/>
        </w:rPr>
        <w:t xml:space="preserve"> set out in the regulations of</w:t>
      </w:r>
      <w:r w:rsidRPr="00144AA6">
        <w:rPr>
          <w:rFonts w:ascii="Times New Roman" w:hAnsi="Times New Roman" w:cs="Times New Roman"/>
          <w:lang w:val="en-GB"/>
        </w:rPr>
        <w:t xml:space="preserve"> Óbuda </w:t>
      </w:r>
      <w:r w:rsidR="00517E74" w:rsidRPr="00144AA6">
        <w:rPr>
          <w:rFonts w:ascii="Times New Roman" w:hAnsi="Times New Roman" w:cs="Times New Roman"/>
          <w:lang w:val="en-GB"/>
        </w:rPr>
        <w:t xml:space="preserve">University </w:t>
      </w:r>
      <w:r w:rsidRPr="00144AA6">
        <w:rPr>
          <w:rFonts w:ascii="Times New Roman" w:hAnsi="Times New Roman" w:cs="Times New Roman"/>
          <w:lang w:val="en-GB"/>
        </w:rPr>
        <w:t>and fulfill the obligations described therein,</w:t>
      </w:r>
    </w:p>
    <w:p w14:paraId="37CD249E" w14:textId="4A299DD6" w:rsidR="007A50AB" w:rsidRPr="00144AA6" w:rsidRDefault="007A50AB" w:rsidP="00637FC6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be an active member of the University's international community during the supported period,</w:t>
      </w:r>
    </w:p>
    <w:p w14:paraId="54029624" w14:textId="0E75D14A" w:rsidR="007A50AB" w:rsidRPr="00144AA6" w:rsidRDefault="007A50AB" w:rsidP="00637FC6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meet their academic obligations at the highest possible level,</w:t>
      </w:r>
    </w:p>
    <w:p w14:paraId="0246CDA1" w14:textId="21749E19" w:rsidR="007A50AB" w:rsidRPr="00144AA6" w:rsidRDefault="007A50AB" w:rsidP="00637FC6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be actively involved in raising the University's international profile during and after its studies,</w:t>
      </w:r>
    </w:p>
    <w:p w14:paraId="53B3823F" w14:textId="6EA7D2EE" w:rsidR="007A50AB" w:rsidRDefault="007A50AB" w:rsidP="00637FC6">
      <w:pPr>
        <w:pStyle w:val="Standard"/>
        <w:numPr>
          <w:ilvl w:val="2"/>
          <w:numId w:val="22"/>
        </w:numPr>
        <w:ind w:left="709" w:hanging="283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get to know the operation of the S</w:t>
      </w:r>
      <w:r w:rsidR="00A163FA" w:rsidRPr="00144AA6">
        <w:rPr>
          <w:rFonts w:ascii="Times New Roman" w:hAnsi="Times New Roman" w:cs="Times New Roman"/>
          <w:lang w:val="en-GB"/>
        </w:rPr>
        <w:t>zé</w:t>
      </w:r>
      <w:r w:rsidRPr="00144AA6">
        <w:rPr>
          <w:rFonts w:ascii="Times New Roman" w:hAnsi="Times New Roman" w:cs="Times New Roman"/>
          <w:lang w:val="en-GB"/>
        </w:rPr>
        <w:t xml:space="preserve">chenyi Funds and, in case of mutual interest, </w:t>
      </w:r>
      <w:r w:rsidR="009D1197" w:rsidRPr="00144AA6">
        <w:rPr>
          <w:rFonts w:ascii="Times New Roman" w:hAnsi="Times New Roman" w:cs="Times New Roman"/>
          <w:lang w:val="en-GB"/>
        </w:rPr>
        <w:t xml:space="preserve">will </w:t>
      </w:r>
      <w:r w:rsidRPr="00144AA6">
        <w:rPr>
          <w:rFonts w:ascii="Times New Roman" w:hAnsi="Times New Roman" w:cs="Times New Roman"/>
          <w:lang w:val="en-GB"/>
        </w:rPr>
        <w:t xml:space="preserve">do </w:t>
      </w:r>
      <w:r w:rsidR="009D1197" w:rsidRPr="00144AA6">
        <w:rPr>
          <w:rFonts w:ascii="Times New Roman" w:hAnsi="Times New Roman" w:cs="Times New Roman"/>
          <w:lang w:val="en-GB"/>
        </w:rPr>
        <w:t xml:space="preserve">his/her </w:t>
      </w:r>
      <w:r w:rsidR="00B277CC" w:rsidRPr="00144AA6">
        <w:rPr>
          <w:rFonts w:ascii="Times New Roman" w:hAnsi="Times New Roman" w:cs="Times New Roman"/>
          <w:lang w:val="en-GB"/>
        </w:rPr>
        <w:t>internship at the S</w:t>
      </w:r>
      <w:r w:rsidR="00A163FA" w:rsidRPr="00144AA6">
        <w:rPr>
          <w:rFonts w:ascii="Times New Roman" w:hAnsi="Times New Roman" w:cs="Times New Roman"/>
          <w:lang w:val="en-GB"/>
        </w:rPr>
        <w:t>zé</w:t>
      </w:r>
      <w:r w:rsidRPr="00144AA6">
        <w:rPr>
          <w:rFonts w:ascii="Times New Roman" w:hAnsi="Times New Roman" w:cs="Times New Roman"/>
          <w:lang w:val="en-GB"/>
        </w:rPr>
        <w:t>chenyi Funds.</w:t>
      </w:r>
    </w:p>
    <w:p w14:paraId="3753F138" w14:textId="77777777" w:rsidR="00637FC6" w:rsidRPr="00144AA6" w:rsidRDefault="00637FC6" w:rsidP="00637FC6">
      <w:pPr>
        <w:pStyle w:val="Standard"/>
        <w:ind w:left="709"/>
        <w:jc w:val="both"/>
        <w:rPr>
          <w:rFonts w:ascii="Times New Roman" w:hAnsi="Times New Roman" w:cs="Times New Roman"/>
          <w:lang w:val="en-GB"/>
        </w:rPr>
      </w:pPr>
    </w:p>
    <w:p w14:paraId="366A836E" w14:textId="1C80EA70" w:rsidR="003A6F3B" w:rsidRPr="00144AA6" w:rsidRDefault="000A1870" w:rsidP="0086600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b/>
          <w:lang w:val="en-GB"/>
        </w:rPr>
        <w:t>Use of the grant</w:t>
      </w:r>
    </w:p>
    <w:p w14:paraId="739A409E" w14:textId="3A1FCF84" w:rsidR="00C8061D" w:rsidRDefault="00C8061D" w:rsidP="00CC260A">
      <w:pPr>
        <w:pStyle w:val="Standard"/>
        <w:spacing w:after="120" w:line="276" w:lineRule="auto"/>
        <w:ind w:left="425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 xml:space="preserve">The full amount of the scholarship, without the obligation to account, can be used freely, provided that if the student becomes </w:t>
      </w:r>
      <w:r w:rsidR="00505D4B" w:rsidRPr="00144AA6">
        <w:rPr>
          <w:rFonts w:ascii="Times New Roman" w:hAnsi="Times New Roman" w:cs="Times New Roman"/>
          <w:lang w:val="en-GB"/>
        </w:rPr>
        <w:t xml:space="preserve">unworthy </w:t>
      </w:r>
      <w:r w:rsidRPr="00144AA6">
        <w:rPr>
          <w:rFonts w:ascii="Times New Roman" w:hAnsi="Times New Roman" w:cs="Times New Roman"/>
          <w:lang w:val="en-GB"/>
        </w:rPr>
        <w:t>for the scholarship according to the University regulations, the next monthly instalment</w:t>
      </w:r>
      <w:r w:rsidR="00BC059B" w:rsidRPr="00144AA6">
        <w:rPr>
          <w:rFonts w:ascii="Times New Roman" w:hAnsi="Times New Roman" w:cs="Times New Roman"/>
          <w:lang w:val="en-GB"/>
        </w:rPr>
        <w:t>s</w:t>
      </w:r>
      <w:r w:rsidRPr="00144AA6">
        <w:rPr>
          <w:rFonts w:ascii="Times New Roman" w:hAnsi="Times New Roman" w:cs="Times New Roman"/>
          <w:lang w:val="en-GB"/>
        </w:rPr>
        <w:t xml:space="preserve"> of the scholarship cannot be </w:t>
      </w:r>
      <w:r w:rsidR="0036639C" w:rsidRPr="00144AA6">
        <w:rPr>
          <w:rFonts w:ascii="Times New Roman" w:hAnsi="Times New Roman" w:cs="Times New Roman"/>
          <w:lang w:val="en-GB"/>
        </w:rPr>
        <w:t>transferred</w:t>
      </w:r>
      <w:r w:rsidRPr="00144AA6">
        <w:rPr>
          <w:rFonts w:ascii="Times New Roman" w:hAnsi="Times New Roman" w:cs="Times New Roman"/>
          <w:lang w:val="en-GB"/>
        </w:rPr>
        <w:t xml:space="preserve"> and the </w:t>
      </w:r>
      <w:r w:rsidR="00B0576C" w:rsidRPr="00144AA6">
        <w:rPr>
          <w:rFonts w:ascii="Times New Roman" w:hAnsi="Times New Roman" w:cs="Times New Roman"/>
          <w:lang w:val="en-GB"/>
        </w:rPr>
        <w:t xml:space="preserve">already received amounts shall be </w:t>
      </w:r>
      <w:r w:rsidR="0036639C" w:rsidRPr="00144AA6">
        <w:rPr>
          <w:rFonts w:ascii="Times New Roman" w:hAnsi="Times New Roman" w:cs="Times New Roman"/>
          <w:lang w:val="en-GB"/>
        </w:rPr>
        <w:t>repaid.</w:t>
      </w:r>
    </w:p>
    <w:p w14:paraId="7168D072" w14:textId="77777777" w:rsidR="00FE7D78" w:rsidRPr="00144AA6" w:rsidRDefault="00FE7D78" w:rsidP="00CC260A">
      <w:pPr>
        <w:pStyle w:val="Standard"/>
        <w:spacing w:after="120" w:line="276" w:lineRule="auto"/>
        <w:ind w:left="425"/>
        <w:jc w:val="both"/>
        <w:rPr>
          <w:rFonts w:ascii="Times New Roman" w:hAnsi="Times New Roman" w:cs="Times New Roman"/>
          <w:lang w:val="en-GB"/>
        </w:rPr>
      </w:pPr>
    </w:p>
    <w:p w14:paraId="65AFE9D6" w14:textId="7FADE02F" w:rsidR="007A6B84" w:rsidRPr="00CC260A" w:rsidRDefault="000A1870" w:rsidP="00CC260A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en-GB"/>
        </w:rPr>
      </w:pPr>
      <w:r w:rsidRPr="00144AA6">
        <w:rPr>
          <w:rFonts w:ascii="Times New Roman" w:hAnsi="Times New Roman" w:cs="Times New Roman"/>
          <w:b/>
          <w:lang w:val="en-GB"/>
        </w:rPr>
        <w:t>Termination of the fellowship</w:t>
      </w:r>
    </w:p>
    <w:p w14:paraId="277A20B1" w14:textId="26819522" w:rsidR="000A1870" w:rsidRPr="00CC260A" w:rsidRDefault="000A1870" w:rsidP="00CC260A">
      <w:pPr>
        <w:pStyle w:val="Standard"/>
        <w:ind w:left="425"/>
        <w:jc w:val="both"/>
        <w:rPr>
          <w:rFonts w:ascii="Times New Roman" w:hAnsi="Times New Roman" w:cs="Times New Roman"/>
          <w:lang w:val="en-GB"/>
        </w:rPr>
      </w:pPr>
      <w:r w:rsidRPr="00CC260A">
        <w:rPr>
          <w:rFonts w:ascii="Times New Roman" w:hAnsi="Times New Roman" w:cs="Times New Roman"/>
          <w:lang w:val="en-GB"/>
        </w:rPr>
        <w:t xml:space="preserve">The scholarship </w:t>
      </w:r>
      <w:r w:rsidR="00A73414" w:rsidRPr="00CC260A">
        <w:rPr>
          <w:rFonts w:ascii="Times New Roman" w:hAnsi="Times New Roman" w:cs="Times New Roman"/>
          <w:lang w:val="en-GB"/>
        </w:rPr>
        <w:t xml:space="preserve">period </w:t>
      </w:r>
      <w:r w:rsidRPr="00CC260A">
        <w:rPr>
          <w:rFonts w:ascii="Times New Roman" w:hAnsi="Times New Roman" w:cs="Times New Roman"/>
          <w:lang w:val="en-GB"/>
        </w:rPr>
        <w:t>is terminated</w:t>
      </w:r>
    </w:p>
    <w:p w14:paraId="1344E9E4" w14:textId="77777777" w:rsidR="000A1870" w:rsidRPr="00144AA6" w:rsidRDefault="000A1870" w:rsidP="00E71430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- at the end of the supported period,</w:t>
      </w:r>
    </w:p>
    <w:p w14:paraId="55CD7D29" w14:textId="2D6A0E7D" w:rsidR="000A1870" w:rsidRPr="00144AA6" w:rsidRDefault="000A1870" w:rsidP="00E71430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 xml:space="preserve">- </w:t>
      </w:r>
      <w:r w:rsidR="00A73414" w:rsidRPr="00144AA6">
        <w:rPr>
          <w:rFonts w:ascii="Times New Roman" w:hAnsi="Times New Roman" w:cs="Times New Roman"/>
          <w:lang w:val="en-GB"/>
        </w:rPr>
        <w:t xml:space="preserve">with the termination of the student status </w:t>
      </w:r>
      <w:r w:rsidRPr="00144AA6">
        <w:rPr>
          <w:rFonts w:ascii="Times New Roman" w:hAnsi="Times New Roman" w:cs="Times New Roman"/>
          <w:lang w:val="en-GB"/>
        </w:rPr>
        <w:t>for any reason,</w:t>
      </w:r>
    </w:p>
    <w:p w14:paraId="39B28DA3" w14:textId="732FD5AF" w:rsidR="00787223" w:rsidRDefault="000A1870" w:rsidP="00E71430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  <w:lang w:val="en-GB"/>
        </w:rPr>
      </w:pPr>
      <w:r w:rsidRPr="00144AA6">
        <w:rPr>
          <w:rFonts w:ascii="Times New Roman" w:hAnsi="Times New Roman" w:cs="Times New Roman"/>
          <w:lang w:val="en-GB"/>
        </w:rPr>
        <w:t>- if the student bec</w:t>
      </w:r>
      <w:r w:rsidRPr="000A1870">
        <w:rPr>
          <w:rFonts w:ascii="Times New Roman" w:hAnsi="Times New Roman" w:cs="Times New Roman" w:hint="eastAsia"/>
          <w:lang w:val="en-GB"/>
        </w:rPr>
        <w:t>omes unworthy of it.</w:t>
      </w:r>
    </w:p>
    <w:p w14:paraId="0D2597EF" w14:textId="76425AF3" w:rsidR="000A7379" w:rsidRDefault="000A7379" w:rsidP="00E71430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0A73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FEB51" w14:textId="77777777" w:rsidR="00804A10" w:rsidRDefault="00804A10">
      <w:pPr>
        <w:rPr>
          <w:rFonts w:hint="eastAsia"/>
        </w:rPr>
      </w:pPr>
      <w:r>
        <w:separator/>
      </w:r>
    </w:p>
  </w:endnote>
  <w:endnote w:type="continuationSeparator" w:id="0">
    <w:p w14:paraId="0EC4841B" w14:textId="77777777" w:rsidR="00804A10" w:rsidRDefault="00804A10">
      <w:pPr>
        <w:rPr>
          <w:rFonts w:hint="eastAsia"/>
        </w:rPr>
      </w:pPr>
      <w:r>
        <w:continuationSeparator/>
      </w:r>
    </w:p>
  </w:endnote>
  <w:endnote w:type="continuationNotice" w:id="1">
    <w:p w14:paraId="167A86DE" w14:textId="77777777" w:rsidR="00804A10" w:rsidRDefault="00804A10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1BDF" w14:textId="77777777" w:rsidR="00804A10" w:rsidRDefault="00804A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499470" w14:textId="77777777" w:rsidR="00804A10" w:rsidRDefault="00804A10">
      <w:pPr>
        <w:rPr>
          <w:rFonts w:hint="eastAsia"/>
        </w:rPr>
      </w:pPr>
      <w:r>
        <w:continuationSeparator/>
      </w:r>
    </w:p>
  </w:footnote>
  <w:footnote w:type="continuationNotice" w:id="1">
    <w:p w14:paraId="357BA068" w14:textId="77777777" w:rsidR="00804A10" w:rsidRDefault="00804A10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303"/>
    <w:multiLevelType w:val="multilevel"/>
    <w:tmpl w:val="2E9A5924"/>
    <w:styleLink w:val="WWNum1"/>
    <w:lvl w:ilvl="0">
      <w:numFmt w:val="bullet"/>
      <w:lvlText w:val="-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6D05706"/>
    <w:multiLevelType w:val="multilevel"/>
    <w:tmpl w:val="81D405E0"/>
    <w:styleLink w:val="WWNum4"/>
    <w:lvl w:ilvl="0">
      <w:numFmt w:val="bullet"/>
      <w:lvlText w:val="-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7FC46CC"/>
    <w:multiLevelType w:val="hybridMultilevel"/>
    <w:tmpl w:val="ACEEC0C8"/>
    <w:lvl w:ilvl="0" w:tplc="C3423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0CF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C37AA8"/>
    <w:multiLevelType w:val="hybridMultilevel"/>
    <w:tmpl w:val="8F264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7160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F308BE"/>
    <w:multiLevelType w:val="hybridMultilevel"/>
    <w:tmpl w:val="3BB866CA"/>
    <w:lvl w:ilvl="0" w:tplc="C34239AA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E8E3FD7"/>
    <w:multiLevelType w:val="multilevel"/>
    <w:tmpl w:val="314212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2C7E3A"/>
    <w:multiLevelType w:val="multilevel"/>
    <w:tmpl w:val="72C8C402"/>
    <w:styleLink w:val="WWNum3"/>
    <w:lvl w:ilvl="0">
      <w:numFmt w:val="bullet"/>
      <w:lvlText w:val="-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B207D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DA5DA7"/>
    <w:multiLevelType w:val="hybridMultilevel"/>
    <w:tmpl w:val="4C2ED346"/>
    <w:lvl w:ilvl="0" w:tplc="C34239AA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0E432E3"/>
    <w:multiLevelType w:val="hybridMultilevel"/>
    <w:tmpl w:val="D4BE06DE"/>
    <w:lvl w:ilvl="0" w:tplc="C34239AA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5BE3FE9"/>
    <w:multiLevelType w:val="hybridMultilevel"/>
    <w:tmpl w:val="1BFE5656"/>
    <w:lvl w:ilvl="0" w:tplc="C3423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510C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A46A0C"/>
    <w:multiLevelType w:val="hybridMultilevel"/>
    <w:tmpl w:val="4A82F274"/>
    <w:lvl w:ilvl="0" w:tplc="C3423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239A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203EF"/>
    <w:multiLevelType w:val="hybridMultilevel"/>
    <w:tmpl w:val="82E297F6"/>
    <w:lvl w:ilvl="0" w:tplc="EE28F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646F5"/>
    <w:multiLevelType w:val="multilevel"/>
    <w:tmpl w:val="CBFAAF7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755C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A60386"/>
    <w:multiLevelType w:val="multilevel"/>
    <w:tmpl w:val="98A810C4"/>
    <w:styleLink w:val="WWNum5"/>
    <w:lvl w:ilvl="0">
      <w:numFmt w:val="bullet"/>
      <w:lvlText w:val="-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7644553"/>
    <w:multiLevelType w:val="hybridMultilevel"/>
    <w:tmpl w:val="6538AB1A"/>
    <w:lvl w:ilvl="0" w:tplc="C34239AA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50F15EF"/>
    <w:multiLevelType w:val="multilevel"/>
    <w:tmpl w:val="5F5CD9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0C5E49"/>
    <w:multiLevelType w:val="hybridMultilevel"/>
    <w:tmpl w:val="D1564EE4"/>
    <w:lvl w:ilvl="0" w:tplc="C34239AA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C73B9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8"/>
  </w:num>
  <w:num w:numId="5">
    <w:abstractNumId w:val="12"/>
  </w:num>
  <w:num w:numId="6">
    <w:abstractNumId w:val="21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3"/>
  </w:num>
  <w:num w:numId="12">
    <w:abstractNumId w:val="17"/>
  </w:num>
  <w:num w:numId="13">
    <w:abstractNumId w:val="11"/>
  </w:num>
  <w:num w:numId="14">
    <w:abstractNumId w:val="10"/>
  </w:num>
  <w:num w:numId="15">
    <w:abstractNumId w:val="19"/>
  </w:num>
  <w:num w:numId="16">
    <w:abstractNumId w:val="22"/>
  </w:num>
  <w:num w:numId="17">
    <w:abstractNumId w:val="6"/>
  </w:num>
  <w:num w:numId="18">
    <w:abstractNumId w:val="13"/>
  </w:num>
  <w:num w:numId="19">
    <w:abstractNumId w:val="16"/>
  </w:num>
  <w:num w:numId="20">
    <w:abstractNumId w:val="20"/>
  </w:num>
  <w:num w:numId="21">
    <w:abstractNumId w:val="2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23"/>
    <w:rsid w:val="00011909"/>
    <w:rsid w:val="00024B09"/>
    <w:rsid w:val="000406C8"/>
    <w:rsid w:val="00050235"/>
    <w:rsid w:val="00060FEB"/>
    <w:rsid w:val="000719D4"/>
    <w:rsid w:val="000A1870"/>
    <w:rsid w:val="000A7379"/>
    <w:rsid w:val="000C6C9F"/>
    <w:rsid w:val="000E170F"/>
    <w:rsid w:val="000E3A34"/>
    <w:rsid w:val="00116562"/>
    <w:rsid w:val="00117B51"/>
    <w:rsid w:val="00141AB1"/>
    <w:rsid w:val="00144AA6"/>
    <w:rsid w:val="001471B4"/>
    <w:rsid w:val="00157D8E"/>
    <w:rsid w:val="0018667D"/>
    <w:rsid w:val="001A0D27"/>
    <w:rsid w:val="001A0F36"/>
    <w:rsid w:val="001A1632"/>
    <w:rsid w:val="001C1E97"/>
    <w:rsid w:val="001C27CD"/>
    <w:rsid w:val="001D2302"/>
    <w:rsid w:val="001E0CD7"/>
    <w:rsid w:val="001F011D"/>
    <w:rsid w:val="00223A3B"/>
    <w:rsid w:val="00277769"/>
    <w:rsid w:val="00281C21"/>
    <w:rsid w:val="00292430"/>
    <w:rsid w:val="002A1302"/>
    <w:rsid w:val="002F53DC"/>
    <w:rsid w:val="003057E6"/>
    <w:rsid w:val="00310686"/>
    <w:rsid w:val="0031161A"/>
    <w:rsid w:val="00312323"/>
    <w:rsid w:val="00314A71"/>
    <w:rsid w:val="003275F9"/>
    <w:rsid w:val="0033000B"/>
    <w:rsid w:val="0034433F"/>
    <w:rsid w:val="00360F76"/>
    <w:rsid w:val="0036639C"/>
    <w:rsid w:val="00366523"/>
    <w:rsid w:val="003778F9"/>
    <w:rsid w:val="003874B8"/>
    <w:rsid w:val="00396008"/>
    <w:rsid w:val="003A6F3B"/>
    <w:rsid w:val="003D0A5D"/>
    <w:rsid w:val="003D67DE"/>
    <w:rsid w:val="003E00AC"/>
    <w:rsid w:val="003F3306"/>
    <w:rsid w:val="003F3D4A"/>
    <w:rsid w:val="0040064E"/>
    <w:rsid w:val="004573BC"/>
    <w:rsid w:val="00462B3E"/>
    <w:rsid w:val="004C70A2"/>
    <w:rsid w:val="004E288B"/>
    <w:rsid w:val="004E7331"/>
    <w:rsid w:val="00505D4B"/>
    <w:rsid w:val="005065E4"/>
    <w:rsid w:val="00515282"/>
    <w:rsid w:val="00517E74"/>
    <w:rsid w:val="00532898"/>
    <w:rsid w:val="0053716D"/>
    <w:rsid w:val="00591D27"/>
    <w:rsid w:val="005C2A62"/>
    <w:rsid w:val="005C705B"/>
    <w:rsid w:val="005E5068"/>
    <w:rsid w:val="00604620"/>
    <w:rsid w:val="0060790D"/>
    <w:rsid w:val="00610F10"/>
    <w:rsid w:val="00637FC6"/>
    <w:rsid w:val="00653823"/>
    <w:rsid w:val="00657096"/>
    <w:rsid w:val="00674737"/>
    <w:rsid w:val="00696CA3"/>
    <w:rsid w:val="006A07FF"/>
    <w:rsid w:val="006B4E0A"/>
    <w:rsid w:val="006B51B3"/>
    <w:rsid w:val="006C382F"/>
    <w:rsid w:val="007519EA"/>
    <w:rsid w:val="00753A71"/>
    <w:rsid w:val="007655D7"/>
    <w:rsid w:val="00787223"/>
    <w:rsid w:val="007A50AB"/>
    <w:rsid w:val="007A6B84"/>
    <w:rsid w:val="007B4732"/>
    <w:rsid w:val="007F37FD"/>
    <w:rsid w:val="007F760C"/>
    <w:rsid w:val="00804A10"/>
    <w:rsid w:val="00806462"/>
    <w:rsid w:val="0085405C"/>
    <w:rsid w:val="00856CF8"/>
    <w:rsid w:val="00866005"/>
    <w:rsid w:val="00871ECB"/>
    <w:rsid w:val="00873B40"/>
    <w:rsid w:val="008775DB"/>
    <w:rsid w:val="008E5CA1"/>
    <w:rsid w:val="00905094"/>
    <w:rsid w:val="0091005E"/>
    <w:rsid w:val="00941894"/>
    <w:rsid w:val="009657AA"/>
    <w:rsid w:val="00970DAD"/>
    <w:rsid w:val="009837A0"/>
    <w:rsid w:val="009D1197"/>
    <w:rsid w:val="009E2E2E"/>
    <w:rsid w:val="009F6C65"/>
    <w:rsid w:val="00A0645C"/>
    <w:rsid w:val="00A163FA"/>
    <w:rsid w:val="00A23919"/>
    <w:rsid w:val="00A502E3"/>
    <w:rsid w:val="00A73414"/>
    <w:rsid w:val="00A96AF7"/>
    <w:rsid w:val="00B0576C"/>
    <w:rsid w:val="00B277CC"/>
    <w:rsid w:val="00B41D2A"/>
    <w:rsid w:val="00B51BEC"/>
    <w:rsid w:val="00B66B32"/>
    <w:rsid w:val="00B808CC"/>
    <w:rsid w:val="00B960D5"/>
    <w:rsid w:val="00BC059B"/>
    <w:rsid w:val="00C15883"/>
    <w:rsid w:val="00C42736"/>
    <w:rsid w:val="00C42F3E"/>
    <w:rsid w:val="00C4480C"/>
    <w:rsid w:val="00C67CEA"/>
    <w:rsid w:val="00C73FEA"/>
    <w:rsid w:val="00C759E4"/>
    <w:rsid w:val="00C8061D"/>
    <w:rsid w:val="00C820E0"/>
    <w:rsid w:val="00C84F8E"/>
    <w:rsid w:val="00CB5ACA"/>
    <w:rsid w:val="00CC260A"/>
    <w:rsid w:val="00CC4C56"/>
    <w:rsid w:val="00CE0DE9"/>
    <w:rsid w:val="00D17FA4"/>
    <w:rsid w:val="00D27D77"/>
    <w:rsid w:val="00D37392"/>
    <w:rsid w:val="00D62EB2"/>
    <w:rsid w:val="00D87FA5"/>
    <w:rsid w:val="00DD39C7"/>
    <w:rsid w:val="00E15450"/>
    <w:rsid w:val="00E57990"/>
    <w:rsid w:val="00E71430"/>
    <w:rsid w:val="00E819C6"/>
    <w:rsid w:val="00E94796"/>
    <w:rsid w:val="00E951BE"/>
    <w:rsid w:val="00E96D56"/>
    <w:rsid w:val="00EB1F8B"/>
    <w:rsid w:val="00F00213"/>
    <w:rsid w:val="00F71F9E"/>
    <w:rsid w:val="00F80178"/>
    <w:rsid w:val="00F9400A"/>
    <w:rsid w:val="00FB4C0A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302B"/>
  <w15:docId w15:val="{5F143A2A-2CEE-4AB6-962F-44A0498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aszerbekezds">
    <w:name w:val="List Paragraph"/>
    <w:basedOn w:val="Standard"/>
    <w:pPr>
      <w:spacing w:after="160"/>
      <w:ind w:left="720"/>
    </w:p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12">
    <w:name w:val="ListLabel 12"/>
    <w:rPr>
      <w:rFonts w:eastAsia="Calibr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6">
    <w:name w:val="ListLabel 16"/>
    <w:rPr>
      <w:rFonts w:eastAsia="Calibri"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numbering" w:customStyle="1" w:styleId="WWNum3">
    <w:name w:val="WWNum3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4">
    <w:name w:val="WWNum4"/>
    <w:basedOn w:val="Nemlista"/>
    <w:pPr>
      <w:numPr>
        <w:numId w:val="3"/>
      </w:numPr>
    </w:pPr>
  </w:style>
  <w:style w:type="numbering" w:customStyle="1" w:styleId="WWNum5">
    <w:name w:val="WWNum5"/>
    <w:basedOn w:val="Nemlista"/>
    <w:pPr>
      <w:numPr>
        <w:numId w:val="4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7B47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4732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4732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47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4732"/>
    <w:rPr>
      <w:rFonts w:cs="Mangal"/>
      <w:b/>
      <w:bCs/>
      <w:sz w:val="20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4732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732"/>
    <w:rPr>
      <w:rFonts w:ascii="Segoe UI" w:hAnsi="Segoe UI" w:cs="Mangal"/>
      <w:sz w:val="18"/>
      <w:szCs w:val="16"/>
    </w:rPr>
  </w:style>
  <w:style w:type="character" w:styleId="Hiperhivatkozs">
    <w:name w:val="Hyperlink"/>
    <w:basedOn w:val="Bekezdsalapbettpusa"/>
    <w:uiPriority w:val="99"/>
    <w:unhideWhenUsed/>
    <w:rsid w:val="007F37FD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7F37FD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semiHidden/>
    <w:unhideWhenUsed/>
    <w:rsid w:val="006B51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6B51B3"/>
    <w:rPr>
      <w:rFonts w:cs="Mangal"/>
      <w:szCs w:val="21"/>
    </w:rPr>
  </w:style>
  <w:style w:type="paragraph" w:styleId="llb">
    <w:name w:val="footer"/>
    <w:basedOn w:val="Norml"/>
    <w:link w:val="llbChar"/>
    <w:uiPriority w:val="99"/>
    <w:semiHidden/>
    <w:unhideWhenUsed/>
    <w:rsid w:val="006B51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B51B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ssion@uni-obuda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-obuda.hu/self-fee-pay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53E9C-1387-45C5-81F5-FDF7BC62D83D}">
  <ds:schemaRefs>
    <ds:schemaRef ds:uri="http://schemas.microsoft.com/office/2006/metadata/properties"/>
    <ds:schemaRef ds:uri="http://schemas.microsoft.com/office/infopath/2007/PartnerControls"/>
    <ds:schemaRef ds:uri="8f335a8e-46f6-499d-871f-8c4133ee81a1"/>
    <ds:schemaRef ds:uri="30407a32-99de-4a01-8bb1-9d89cb16b2bb"/>
  </ds:schemaRefs>
</ds:datastoreItem>
</file>

<file path=customXml/itemProps2.xml><?xml version="1.0" encoding="utf-8"?>
<ds:datastoreItem xmlns:ds="http://schemas.openxmlformats.org/officeDocument/2006/customXml" ds:itemID="{F620FDC5-3273-4F7C-88D3-CB42767E6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1A9B6-D6D9-4DF7-8AA6-D2E927080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537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Veres Erzsébet</dc:creator>
  <cp:lastModifiedBy>Veres Erzsébet</cp:lastModifiedBy>
  <cp:revision>3</cp:revision>
  <dcterms:created xsi:type="dcterms:W3CDTF">2022-07-14T08:14:00Z</dcterms:created>
  <dcterms:modified xsi:type="dcterms:W3CDTF">2022-07-14T14:53:00Z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  <property fmtid="{D5CDD505-2E9C-101B-9397-08002B2CF9AE}" pid="3" name="MediaServiceImageTags">
    <vt:lpwstr/>
  </property>
</Properties>
</file>