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0AA6" w14:textId="7A3760E4" w:rsidR="00532D5B" w:rsidRPr="009D7044" w:rsidRDefault="00532D5B" w:rsidP="00532D5B">
      <w:pPr>
        <w:pStyle w:val="Cmsor1"/>
        <w:numPr>
          <w:ilvl w:val="0"/>
          <w:numId w:val="0"/>
        </w:numPr>
        <w:spacing w:before="0" w:after="0" w:line="240" w:lineRule="auto"/>
        <w:ind w:left="360"/>
        <w:jc w:val="center"/>
        <w:rPr>
          <w:rFonts w:ascii="Garamond" w:hAnsi="Garamond"/>
          <w:sz w:val="32"/>
          <w:szCs w:val="32"/>
        </w:rPr>
      </w:pPr>
      <w:bookmarkStart w:id="0" w:name="_Toc13149007"/>
      <w:bookmarkStart w:id="1" w:name="_Toc81407654"/>
      <w:r>
        <w:rPr>
          <w:rFonts w:ascii="Garamond" w:hAnsi="Garamond"/>
          <w:sz w:val="32"/>
          <w:szCs w:val="32"/>
        </w:rPr>
        <w:t>A közös adatkezelés, az adatfeldolgozás, valamint az adattovábbítás részletes szabályai</w:t>
      </w:r>
    </w:p>
    <w:p w14:paraId="590E7086" w14:textId="77777777" w:rsidR="00532D5B" w:rsidRPr="009D7044" w:rsidRDefault="00532D5B" w:rsidP="00532D5B">
      <w:pPr>
        <w:spacing w:line="240" w:lineRule="auto"/>
      </w:pPr>
    </w:p>
    <w:p w14:paraId="19FFA604" w14:textId="1D63B5A7" w:rsidR="00532D5B" w:rsidRDefault="00532D5B" w:rsidP="00532D5B">
      <w:pPr>
        <w:spacing w:line="240" w:lineRule="auto"/>
        <w:rPr>
          <w:rFonts w:ascii="Garamond" w:hAnsi="Garamond"/>
        </w:rPr>
      </w:pPr>
      <w:proofErr w:type="gramStart"/>
      <w:r w:rsidRPr="00A755B8">
        <w:rPr>
          <w:rFonts w:ascii="Garamond" w:hAnsi="Garamond"/>
        </w:rPr>
        <w:t xml:space="preserve">Az </w:t>
      </w:r>
      <w:r w:rsidRPr="009D7044">
        <w:rPr>
          <w:rFonts w:ascii="Garamond" w:hAnsi="Garamond"/>
          <w:b/>
          <w:bCs/>
        </w:rPr>
        <w:t>Óbudai Egyetem</w:t>
      </w:r>
      <w:r w:rsidRPr="009D7044">
        <w:rPr>
          <w:rFonts w:ascii="Garamond" w:hAnsi="Garamond"/>
        </w:rPr>
        <w:t xml:space="preserve"> </w:t>
      </w:r>
      <w:r w:rsidR="00A755B8">
        <w:rPr>
          <w:rFonts w:ascii="Garamond" w:hAnsi="Garamond"/>
        </w:rPr>
        <w:t>(a továbbiakban: „</w:t>
      </w:r>
      <w:r w:rsidR="00A755B8" w:rsidRPr="00A755B8">
        <w:rPr>
          <w:rFonts w:ascii="Garamond" w:hAnsi="Garamond"/>
          <w:b/>
          <w:bCs/>
        </w:rPr>
        <w:t>Egyetem</w:t>
      </w:r>
      <w:r w:rsidR="00A755B8">
        <w:rPr>
          <w:rFonts w:ascii="Garamond" w:hAnsi="Garamond"/>
        </w:rPr>
        <w:t xml:space="preserve">”) </w:t>
      </w:r>
      <w:r w:rsidRPr="009D7044">
        <w:rPr>
          <w:rFonts w:ascii="Garamond" w:hAnsi="Garamond"/>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(a továbbiakban: „</w:t>
      </w:r>
      <w:r w:rsidRPr="009D7044">
        <w:rPr>
          <w:rFonts w:ascii="Garamond" w:hAnsi="Garamond"/>
          <w:b/>
        </w:rPr>
        <w:t>Rendelet</w:t>
      </w:r>
      <w:r w:rsidRPr="009D7044">
        <w:rPr>
          <w:rFonts w:ascii="Garamond" w:hAnsi="Garamond"/>
        </w:rPr>
        <w:t>” vagy „</w:t>
      </w:r>
      <w:r w:rsidRPr="009D7044">
        <w:rPr>
          <w:rFonts w:ascii="Garamond" w:hAnsi="Garamond"/>
          <w:b/>
          <w:bCs/>
        </w:rPr>
        <w:t>GDPR</w:t>
      </w:r>
      <w:r w:rsidRPr="009D7044">
        <w:rPr>
          <w:rFonts w:ascii="Garamond" w:hAnsi="Garamond"/>
        </w:rPr>
        <w:t>”), valamint az információs önrendelkezési jogról és az információszabadságról szóló 2011. évi CXII. törvényben (a továbbiakban: „</w:t>
      </w:r>
      <w:proofErr w:type="spellStart"/>
      <w:r w:rsidRPr="009D7044">
        <w:rPr>
          <w:rFonts w:ascii="Garamond" w:hAnsi="Garamond"/>
          <w:b/>
        </w:rPr>
        <w:t>Infotv</w:t>
      </w:r>
      <w:proofErr w:type="spellEnd"/>
      <w:r w:rsidRPr="009D7044">
        <w:rPr>
          <w:rFonts w:ascii="Garamond" w:hAnsi="Garamond"/>
          <w:b/>
        </w:rPr>
        <w:t>.</w:t>
      </w:r>
      <w:r w:rsidRPr="009D7044">
        <w:rPr>
          <w:rFonts w:ascii="Garamond" w:hAnsi="Garamond"/>
        </w:rPr>
        <w:t>”) foglaltaknak való megfelelés, az adatvédelem és adatbiztonság rendjének szabályozása végett a Rendelet 5. cikk (2) bekezdésében</w:t>
      </w:r>
      <w:proofErr w:type="gramEnd"/>
      <w:r w:rsidRPr="009D7044">
        <w:rPr>
          <w:rFonts w:ascii="Garamond" w:hAnsi="Garamond"/>
        </w:rPr>
        <w:t xml:space="preserve"> </w:t>
      </w:r>
      <w:proofErr w:type="gramStart"/>
      <w:r w:rsidRPr="009D7044">
        <w:rPr>
          <w:rFonts w:ascii="Garamond" w:hAnsi="Garamond"/>
        </w:rPr>
        <w:t>foglalt</w:t>
      </w:r>
      <w:proofErr w:type="gramEnd"/>
      <w:r w:rsidRPr="009D7044">
        <w:rPr>
          <w:rFonts w:ascii="Garamond" w:hAnsi="Garamond"/>
        </w:rPr>
        <w:t xml:space="preserve"> elszámoltathatóság elvére tekintettel, </w:t>
      </w:r>
      <w:r>
        <w:rPr>
          <w:rFonts w:ascii="Garamond" w:hAnsi="Garamond"/>
        </w:rPr>
        <w:t xml:space="preserve">az alábbiakban részletesen szabályozza </w:t>
      </w:r>
      <w:r w:rsidR="001D57D5">
        <w:rPr>
          <w:rFonts w:ascii="Garamond" w:hAnsi="Garamond"/>
        </w:rPr>
        <w:t>az Egyetemet érintő közös adatkezelés, adatfeldolgozás és adattovábbítás kapcsán felmerülő kérdéseket.</w:t>
      </w:r>
    </w:p>
    <w:p w14:paraId="17E9352B" w14:textId="68A960A0" w:rsidR="001D57D5" w:rsidRDefault="001D57D5" w:rsidP="00532D5B">
      <w:pPr>
        <w:spacing w:line="240" w:lineRule="auto"/>
        <w:rPr>
          <w:rFonts w:ascii="Garamond" w:hAnsi="Garamond"/>
        </w:rPr>
      </w:pPr>
    </w:p>
    <w:p w14:paraId="44ECC832" w14:textId="27586B72" w:rsidR="001D57D5" w:rsidRPr="009D7044" w:rsidRDefault="001D57D5" w:rsidP="00532D5B">
      <w:pPr>
        <w:spacing w:line="240" w:lineRule="auto"/>
        <w:rPr>
          <w:rFonts w:ascii="Garamond" w:hAnsi="Garamond"/>
        </w:rPr>
      </w:pPr>
      <w:r>
        <w:rPr>
          <w:rFonts w:ascii="Garamond" w:hAnsi="Garamond"/>
        </w:rPr>
        <w:t xml:space="preserve">A jelen </w:t>
      </w:r>
      <w:proofErr w:type="gramStart"/>
      <w:r>
        <w:rPr>
          <w:rFonts w:ascii="Garamond" w:hAnsi="Garamond"/>
        </w:rPr>
        <w:t>dokumentum</w:t>
      </w:r>
      <w:proofErr w:type="gramEnd"/>
      <w:r>
        <w:rPr>
          <w:rFonts w:ascii="Garamond" w:hAnsi="Garamond"/>
        </w:rPr>
        <w:t xml:space="preserve"> az Egyetem adatkezelési és adatvédelmi szabályzatának elválaszthatatlan mellékletét képezi.</w:t>
      </w:r>
    </w:p>
    <w:p w14:paraId="3FDBFCC6" w14:textId="77777777" w:rsidR="00532D5B" w:rsidRDefault="00532D5B" w:rsidP="00BB27BF">
      <w:pPr>
        <w:spacing w:line="240" w:lineRule="auto"/>
        <w:ind w:left="720" w:hanging="360"/>
        <w:jc w:val="center"/>
      </w:pPr>
    </w:p>
    <w:p w14:paraId="028988DD" w14:textId="77777777" w:rsidR="00BB27BF" w:rsidRPr="00630F5E" w:rsidRDefault="00BB27BF" w:rsidP="00BB27BF">
      <w:pPr>
        <w:pStyle w:val="Cmsor1"/>
        <w:numPr>
          <w:ilvl w:val="0"/>
          <w:numId w:val="2"/>
        </w:numPr>
        <w:spacing w:before="0" w:after="0" w:line="240" w:lineRule="auto"/>
        <w:ind w:left="720"/>
        <w:jc w:val="center"/>
        <w:rPr>
          <w:rFonts w:ascii="Garamond" w:hAnsi="Garamond"/>
        </w:rPr>
      </w:pPr>
      <w:r w:rsidRPr="00630F5E">
        <w:rPr>
          <w:rFonts w:ascii="Garamond" w:hAnsi="Garamond"/>
        </w:rPr>
        <w:t>Közös adatkezelés</w:t>
      </w:r>
      <w:bookmarkEnd w:id="0"/>
      <w:bookmarkEnd w:id="1"/>
    </w:p>
    <w:p w14:paraId="71542527" w14:textId="77777777" w:rsidR="00BB27BF" w:rsidRPr="00797775" w:rsidRDefault="00BB27BF" w:rsidP="00BB27BF">
      <w:pPr>
        <w:spacing w:line="240" w:lineRule="auto"/>
        <w:rPr>
          <w:rFonts w:ascii="Garamond" w:hAnsi="Garamond"/>
        </w:rPr>
      </w:pPr>
    </w:p>
    <w:p w14:paraId="44224314" w14:textId="77777777" w:rsidR="00BB27BF" w:rsidRPr="00630F5E" w:rsidRDefault="00BB27BF" w:rsidP="00BB27BF">
      <w:pPr>
        <w:pStyle w:val="Listaszerbekezds"/>
        <w:numPr>
          <w:ilvl w:val="1"/>
          <w:numId w:val="2"/>
        </w:numPr>
        <w:spacing w:line="240" w:lineRule="auto"/>
        <w:ind w:left="426" w:hanging="568"/>
        <w:rPr>
          <w:rFonts w:ascii="Garamond" w:hAnsi="Garamond"/>
        </w:rPr>
      </w:pPr>
      <w:r w:rsidRPr="00630F5E">
        <w:rPr>
          <w:rFonts w:ascii="Garamond" w:hAnsi="Garamond"/>
        </w:rPr>
        <w:t xml:space="preserve">Amennyiben az </w:t>
      </w:r>
      <w:r>
        <w:rPr>
          <w:rFonts w:ascii="Garamond" w:hAnsi="Garamond"/>
        </w:rPr>
        <w:t>Egyetem</w:t>
      </w:r>
      <w:r w:rsidRPr="00630F5E">
        <w:rPr>
          <w:rFonts w:ascii="Garamond" w:hAnsi="Garamond"/>
        </w:rPr>
        <w:t xml:space="preserve"> a feladatkörébe tartozó adatkezelés céljait és eszközeit más </w:t>
      </w:r>
      <w:r>
        <w:rPr>
          <w:rFonts w:ascii="Garamond" w:hAnsi="Garamond"/>
        </w:rPr>
        <w:t>Egyetemm</w:t>
      </w:r>
      <w:r w:rsidRPr="00630F5E">
        <w:rPr>
          <w:rFonts w:ascii="Garamond" w:hAnsi="Garamond"/>
        </w:rPr>
        <w:t xml:space="preserve">el közösen határozza meg (a továbbiakban együttesen: </w:t>
      </w:r>
      <w:r>
        <w:rPr>
          <w:rFonts w:ascii="Garamond" w:hAnsi="Garamond"/>
        </w:rPr>
        <w:t>„</w:t>
      </w:r>
      <w:r w:rsidRPr="008A41A1">
        <w:rPr>
          <w:rFonts w:ascii="Garamond" w:hAnsi="Garamond"/>
          <w:b/>
          <w:bCs/>
        </w:rPr>
        <w:t>közös adatkezelők</w:t>
      </w:r>
      <w:r>
        <w:rPr>
          <w:rFonts w:ascii="Garamond" w:hAnsi="Garamond"/>
        </w:rPr>
        <w:t>”</w:t>
      </w:r>
      <w:r w:rsidRPr="00630F5E">
        <w:rPr>
          <w:rFonts w:ascii="Garamond" w:hAnsi="Garamond"/>
        </w:rPr>
        <w:t>), úgy az közös adatkezelésnek minősül. A közös adatkezelők a közös adatkezelés megkezdése előtt megállapodást kötnek, amelyben meghatározzák az adatvédelmi jogszabályok által előírt kötelezettségek teljesítéséért fennálló, feladataikkal összefüggő felelősségük megosztását, kivéve, ha a felelősség megosztása jogszabályban rendezett.</w:t>
      </w:r>
    </w:p>
    <w:p w14:paraId="7174350C" w14:textId="77777777" w:rsidR="00BB27BF" w:rsidRPr="00630F5E" w:rsidRDefault="00BB27BF" w:rsidP="00BB27BF">
      <w:pPr>
        <w:pStyle w:val="Listaszerbekezds"/>
        <w:spacing w:line="240" w:lineRule="auto"/>
        <w:ind w:left="0"/>
        <w:rPr>
          <w:rFonts w:ascii="Garamond" w:hAnsi="Garamond"/>
        </w:rPr>
      </w:pPr>
    </w:p>
    <w:p w14:paraId="122404F3" w14:textId="77777777" w:rsidR="00BB27BF" w:rsidRPr="00630F5E" w:rsidRDefault="00BB27BF" w:rsidP="00BB27BF">
      <w:pPr>
        <w:pStyle w:val="Listaszerbekezds"/>
        <w:numPr>
          <w:ilvl w:val="1"/>
          <w:numId w:val="2"/>
        </w:numPr>
        <w:spacing w:line="240" w:lineRule="auto"/>
        <w:ind w:left="426" w:hanging="568"/>
        <w:rPr>
          <w:rFonts w:ascii="Garamond" w:hAnsi="Garamond"/>
        </w:rPr>
      </w:pPr>
      <w:r w:rsidRPr="00630F5E">
        <w:rPr>
          <w:rFonts w:ascii="Garamond" w:hAnsi="Garamond"/>
        </w:rPr>
        <w:t>A megállapodásban rögzítik a közös adatkezelőknek az érintettekkel szembeni kötelezettségeit és feladatait, valamint a velük való kapcsolattartás módját. A közös adatkezelésre vonatkozó legfontosabb szempontokról az érintettet a megállapodásban foglaltak szerint tájékoztatják.</w:t>
      </w:r>
    </w:p>
    <w:p w14:paraId="0ADE8DDC" w14:textId="77777777" w:rsidR="00BB27BF" w:rsidRPr="00630F5E" w:rsidRDefault="00BB27BF" w:rsidP="00BB27BF">
      <w:pPr>
        <w:pStyle w:val="Listaszerbekezds"/>
        <w:spacing w:line="240" w:lineRule="auto"/>
        <w:ind w:left="0"/>
        <w:rPr>
          <w:rFonts w:ascii="Garamond" w:hAnsi="Garamond"/>
        </w:rPr>
      </w:pPr>
    </w:p>
    <w:p w14:paraId="16F4F183" w14:textId="77777777" w:rsidR="00BB27BF" w:rsidRDefault="00BB27BF" w:rsidP="00BB27BF">
      <w:pPr>
        <w:pStyle w:val="Listaszerbekezds"/>
        <w:numPr>
          <w:ilvl w:val="1"/>
          <w:numId w:val="2"/>
        </w:numPr>
        <w:spacing w:line="240" w:lineRule="auto"/>
        <w:ind w:left="426" w:hanging="568"/>
        <w:rPr>
          <w:rFonts w:ascii="Garamond" w:hAnsi="Garamond"/>
        </w:rPr>
      </w:pPr>
      <w:r w:rsidRPr="00630F5E">
        <w:rPr>
          <w:rFonts w:ascii="Garamond" w:hAnsi="Garamond"/>
        </w:rPr>
        <w:t xml:space="preserve">Az érintett mindegyik adatkezelő vonatkozásában és mindegyik </w:t>
      </w:r>
      <w:r>
        <w:rPr>
          <w:rFonts w:ascii="Garamond" w:hAnsi="Garamond"/>
        </w:rPr>
        <w:t>a</w:t>
      </w:r>
      <w:r w:rsidRPr="00630F5E">
        <w:rPr>
          <w:rFonts w:ascii="Garamond" w:hAnsi="Garamond"/>
        </w:rPr>
        <w:t>datkezelővel szemben gyakorolhatja az e rendelet szerinti jogait. A jogok biztosítása kapcsán a közös adatkezelő szervek együttműködni kötelesek.</w:t>
      </w:r>
    </w:p>
    <w:p w14:paraId="4DE1F818" w14:textId="77777777" w:rsidR="00BB27BF" w:rsidRPr="00797775" w:rsidRDefault="00BB27BF" w:rsidP="00BB27BF">
      <w:pPr>
        <w:spacing w:line="240" w:lineRule="auto"/>
        <w:rPr>
          <w:rFonts w:ascii="Garamond" w:hAnsi="Garamond"/>
        </w:rPr>
      </w:pPr>
    </w:p>
    <w:p w14:paraId="70F791D3" w14:textId="77777777" w:rsidR="00BB27BF" w:rsidRPr="00630F5E" w:rsidRDefault="00BB27BF" w:rsidP="00BB27BF">
      <w:pPr>
        <w:pStyle w:val="Cmsor1"/>
        <w:numPr>
          <w:ilvl w:val="0"/>
          <w:numId w:val="2"/>
        </w:numPr>
        <w:spacing w:before="0" w:after="0" w:line="240" w:lineRule="auto"/>
        <w:ind w:left="720"/>
        <w:jc w:val="center"/>
        <w:rPr>
          <w:rFonts w:ascii="Garamond" w:hAnsi="Garamond"/>
        </w:rPr>
      </w:pPr>
      <w:bookmarkStart w:id="2" w:name="_Toc13149008"/>
      <w:bookmarkStart w:id="3" w:name="_Toc81407655"/>
      <w:r w:rsidRPr="00630F5E">
        <w:rPr>
          <w:rFonts w:ascii="Garamond" w:hAnsi="Garamond"/>
        </w:rPr>
        <w:t>Az adatfeldolgozó</w:t>
      </w:r>
      <w:bookmarkEnd w:id="2"/>
      <w:bookmarkEnd w:id="3"/>
    </w:p>
    <w:p w14:paraId="64A23513" w14:textId="77777777" w:rsidR="00BB27BF" w:rsidRPr="00630F5E" w:rsidRDefault="00BB27BF" w:rsidP="00BB27BF">
      <w:pPr>
        <w:spacing w:line="240" w:lineRule="auto"/>
        <w:ind w:left="567" w:hanging="567"/>
        <w:rPr>
          <w:rFonts w:ascii="Garamond" w:hAnsi="Garamond"/>
        </w:rPr>
      </w:pPr>
    </w:p>
    <w:p w14:paraId="3DDB099F" w14:textId="77777777" w:rsidR="00BB27BF" w:rsidRPr="0034049E" w:rsidRDefault="00BB27BF" w:rsidP="00BB27BF">
      <w:pPr>
        <w:pStyle w:val="Listaszerbekezds"/>
        <w:numPr>
          <w:ilvl w:val="1"/>
          <w:numId w:val="2"/>
        </w:numPr>
        <w:spacing w:line="240" w:lineRule="auto"/>
        <w:ind w:left="426" w:hanging="568"/>
        <w:rPr>
          <w:rFonts w:ascii="Garamond" w:hAnsi="Garamond"/>
        </w:rPr>
      </w:pPr>
      <w:r w:rsidRPr="0034049E">
        <w:rPr>
          <w:rFonts w:ascii="Garamond" w:hAnsi="Garamond"/>
        </w:rPr>
        <w:t xml:space="preserve">Amennyiben egy természetes vagy jogi személy tevékenységének ellátása során más </w:t>
      </w:r>
      <w:r>
        <w:rPr>
          <w:rFonts w:ascii="Garamond" w:hAnsi="Garamond"/>
        </w:rPr>
        <w:t xml:space="preserve">személy </w:t>
      </w:r>
      <w:r w:rsidRPr="0034049E">
        <w:rPr>
          <w:rFonts w:ascii="Garamond" w:hAnsi="Garamond"/>
        </w:rPr>
        <w:t>megbízása alapján</w:t>
      </w:r>
      <w:r>
        <w:rPr>
          <w:rFonts w:ascii="Garamond" w:hAnsi="Garamond"/>
        </w:rPr>
        <w:t xml:space="preserve"> és nevében</w:t>
      </w:r>
      <w:r w:rsidRPr="0034049E">
        <w:rPr>
          <w:rFonts w:ascii="Garamond" w:hAnsi="Garamond"/>
        </w:rPr>
        <w:t xml:space="preserve"> végez bármilyen adatkezelési műveletet, úgy a megbízott e </w:t>
      </w:r>
      <w:proofErr w:type="gramStart"/>
      <w:r w:rsidRPr="0034049E">
        <w:rPr>
          <w:rFonts w:ascii="Garamond" w:hAnsi="Garamond"/>
        </w:rPr>
        <w:t>művelet(</w:t>
      </w:r>
      <w:proofErr w:type="spellStart"/>
      <w:proofErr w:type="gramEnd"/>
      <w:r w:rsidRPr="0034049E">
        <w:rPr>
          <w:rFonts w:ascii="Garamond" w:hAnsi="Garamond"/>
        </w:rPr>
        <w:t>ek</w:t>
      </w:r>
      <w:proofErr w:type="spellEnd"/>
      <w:r w:rsidRPr="0034049E">
        <w:rPr>
          <w:rFonts w:ascii="Garamond" w:hAnsi="Garamond"/>
        </w:rPr>
        <w:t xml:space="preserve">) és az átadott adatok tekintetében a Rendelet 4. cikk 8. pontja szerinti adatfeldolgozónak minősül, illetve az </w:t>
      </w:r>
      <w:proofErr w:type="spellStart"/>
      <w:r w:rsidRPr="0034049E">
        <w:rPr>
          <w:rFonts w:ascii="Garamond" w:hAnsi="Garamond"/>
        </w:rPr>
        <w:t>Infotv</w:t>
      </w:r>
      <w:proofErr w:type="spellEnd"/>
      <w:r w:rsidRPr="0034049E">
        <w:rPr>
          <w:rFonts w:ascii="Garamond" w:hAnsi="Garamond"/>
        </w:rPr>
        <w:t xml:space="preserve">. 3. § 17. pontja szerinti adatfeldolgozást végez. </w:t>
      </w:r>
    </w:p>
    <w:p w14:paraId="170CEBEF" w14:textId="77777777" w:rsidR="00BB27BF" w:rsidRDefault="00BB27BF" w:rsidP="00BB27BF">
      <w:pPr>
        <w:pStyle w:val="Listaszerbekezds"/>
        <w:spacing w:line="240" w:lineRule="auto"/>
        <w:ind w:left="0"/>
        <w:rPr>
          <w:rFonts w:ascii="Garamond" w:hAnsi="Garamond"/>
        </w:rPr>
      </w:pPr>
    </w:p>
    <w:p w14:paraId="65C3FB20" w14:textId="77777777" w:rsidR="00BB27BF" w:rsidRPr="006B20A5" w:rsidRDefault="00BB27BF" w:rsidP="00BB27BF">
      <w:pPr>
        <w:pStyle w:val="Listaszerbekezds"/>
        <w:numPr>
          <w:ilvl w:val="1"/>
          <w:numId w:val="2"/>
        </w:numPr>
        <w:spacing w:line="240" w:lineRule="auto"/>
        <w:ind w:left="426" w:hanging="568"/>
        <w:rPr>
          <w:rFonts w:ascii="Garamond" w:hAnsi="Garamond"/>
          <w:b/>
          <w:bCs/>
        </w:rPr>
      </w:pPr>
      <w:r w:rsidRPr="006B20A5">
        <w:rPr>
          <w:rFonts w:ascii="Garamond" w:hAnsi="Garamond"/>
          <w:b/>
          <w:bCs/>
        </w:rPr>
        <w:t xml:space="preserve">Adatfeldolgozó megbízása az </w:t>
      </w:r>
      <w:r>
        <w:rPr>
          <w:rFonts w:ascii="Garamond" w:hAnsi="Garamond"/>
          <w:b/>
          <w:bCs/>
        </w:rPr>
        <w:t>Egyetem</w:t>
      </w:r>
      <w:r w:rsidRPr="006B20A5">
        <w:rPr>
          <w:rFonts w:ascii="Garamond" w:hAnsi="Garamond"/>
          <w:b/>
          <w:bCs/>
        </w:rPr>
        <w:t xml:space="preserve"> által</w:t>
      </w:r>
    </w:p>
    <w:p w14:paraId="2A85E985" w14:textId="77777777" w:rsidR="00BB27BF" w:rsidRDefault="00BB27BF" w:rsidP="00BB27BF">
      <w:pPr>
        <w:pStyle w:val="Listaszerbekezds"/>
        <w:spacing w:line="240" w:lineRule="auto"/>
        <w:ind w:left="426"/>
        <w:rPr>
          <w:rFonts w:ascii="Garamond" w:hAnsi="Garamond"/>
        </w:rPr>
      </w:pPr>
    </w:p>
    <w:p w14:paraId="6E5C668F" w14:textId="77777777" w:rsidR="00BB27BF" w:rsidRPr="0015038F" w:rsidRDefault="00BB27BF" w:rsidP="00BB27BF">
      <w:pPr>
        <w:pStyle w:val="Listaszerbekezds"/>
        <w:spacing w:line="240" w:lineRule="auto"/>
        <w:ind w:left="426"/>
        <w:rPr>
          <w:rFonts w:ascii="Garamond" w:hAnsi="Garamond"/>
        </w:rPr>
      </w:pPr>
      <w:r>
        <w:rPr>
          <w:rFonts w:ascii="Garamond" w:hAnsi="Garamond"/>
        </w:rPr>
        <w:t>Az Egyetem</w:t>
      </w:r>
      <w:r w:rsidRPr="00E32C66">
        <w:rPr>
          <w:rFonts w:ascii="Garamond" w:hAnsi="Garamond"/>
        </w:rPr>
        <w:t xml:space="preserve"> </w:t>
      </w:r>
      <w:r>
        <w:rPr>
          <w:rFonts w:ascii="Garamond" w:hAnsi="Garamond"/>
        </w:rPr>
        <w:t>a Rendelet 28. cikk szerinti tartalommal</w:t>
      </w:r>
      <w:r w:rsidRPr="00121342">
        <w:rPr>
          <w:rFonts w:ascii="Garamond" w:hAnsi="Garamond"/>
        </w:rPr>
        <w:t xml:space="preserve"> adatfeldolgozói szerződést köt azzal a természetes vagy jogi személlyel, amely az </w:t>
      </w:r>
      <w:r>
        <w:rPr>
          <w:rFonts w:ascii="Garamond" w:hAnsi="Garamond"/>
        </w:rPr>
        <w:t>Egyetem nevében, az Egyetem</w:t>
      </w:r>
      <w:r w:rsidRPr="00121342">
        <w:rPr>
          <w:rFonts w:ascii="Garamond" w:hAnsi="Garamond"/>
        </w:rPr>
        <w:t xml:space="preserve"> megbízása</w:t>
      </w:r>
      <w:r w:rsidRPr="00E32C66">
        <w:rPr>
          <w:rFonts w:ascii="Garamond" w:hAnsi="Garamond"/>
        </w:rPr>
        <w:t xml:space="preserve"> és utasítása</w:t>
      </w:r>
      <w:r w:rsidRPr="00121342">
        <w:rPr>
          <w:rFonts w:ascii="Garamond" w:hAnsi="Garamond"/>
        </w:rPr>
        <w:t xml:space="preserve"> alapján személyes adatot kezel. </w:t>
      </w:r>
      <w:r w:rsidRPr="00C11F93">
        <w:rPr>
          <w:rFonts w:ascii="Garamond" w:hAnsi="Garamond"/>
        </w:rPr>
        <w:t xml:space="preserve">Az adatfeldolgozó kizárólag az </w:t>
      </w:r>
      <w:r>
        <w:rPr>
          <w:rFonts w:ascii="Garamond" w:hAnsi="Garamond"/>
        </w:rPr>
        <w:t>Egyetem</w:t>
      </w:r>
      <w:r w:rsidRPr="00C11F93">
        <w:rPr>
          <w:rFonts w:ascii="Garamond" w:hAnsi="Garamond"/>
        </w:rPr>
        <w:t xml:space="preserve"> írásbeli utasításai alapján</w:t>
      </w:r>
      <w:r>
        <w:rPr>
          <w:rFonts w:ascii="Garamond" w:hAnsi="Garamond"/>
        </w:rPr>
        <w:t xml:space="preserve"> </w:t>
      </w:r>
      <w:r w:rsidRPr="00C11F93">
        <w:rPr>
          <w:rFonts w:ascii="Garamond" w:hAnsi="Garamond"/>
        </w:rPr>
        <w:t>járhat el, az adatkezelést érintő érdemi döntést nem hozhat. Ha az adatfeldolgozó túlterjeszkedik a megbízás terjedelmén, így különösen, ha a megbízástól eltérő (akár saját) célból adatot kezel, úgy a túlterjeszkedés tekintetében önálló adatkezelővé válik</w:t>
      </w:r>
      <w:r>
        <w:rPr>
          <w:rFonts w:ascii="Garamond" w:hAnsi="Garamond"/>
        </w:rPr>
        <w:t>.</w:t>
      </w:r>
    </w:p>
    <w:p w14:paraId="69D77495" w14:textId="77777777" w:rsidR="00BB27BF" w:rsidRDefault="00BB27BF" w:rsidP="00BB27BF">
      <w:pPr>
        <w:spacing w:line="240" w:lineRule="auto"/>
        <w:rPr>
          <w:rFonts w:ascii="Garamond" w:hAnsi="Garamond"/>
        </w:rPr>
      </w:pPr>
    </w:p>
    <w:p w14:paraId="09A0630E" w14:textId="77777777" w:rsidR="00BB27BF" w:rsidRDefault="00BB27BF" w:rsidP="00BB27BF">
      <w:pPr>
        <w:spacing w:line="240" w:lineRule="auto"/>
        <w:ind w:left="360"/>
        <w:rPr>
          <w:rFonts w:ascii="Garamond" w:hAnsi="Garamond"/>
        </w:rPr>
      </w:pPr>
      <w:r w:rsidRPr="0015038F">
        <w:rPr>
          <w:rFonts w:ascii="Garamond" w:hAnsi="Garamond"/>
        </w:rPr>
        <w:t xml:space="preserve">Az </w:t>
      </w:r>
      <w:r>
        <w:rPr>
          <w:rFonts w:ascii="Garamond" w:hAnsi="Garamond"/>
        </w:rPr>
        <w:t>adatfeldolgozási szerződés</w:t>
      </w:r>
      <w:r w:rsidRPr="0015038F">
        <w:rPr>
          <w:rFonts w:ascii="Garamond" w:hAnsi="Garamond"/>
        </w:rPr>
        <w:t xml:space="preserve"> legalább az alábbi kérdéseket tisztázza:</w:t>
      </w:r>
    </w:p>
    <w:p w14:paraId="6904CB47" w14:textId="77777777" w:rsidR="00BB27BF" w:rsidRPr="0015038F" w:rsidRDefault="00BB27BF" w:rsidP="00BB27BF">
      <w:pPr>
        <w:spacing w:line="240" w:lineRule="auto"/>
        <w:ind w:left="360"/>
        <w:rPr>
          <w:rFonts w:ascii="Garamond" w:hAnsi="Garamond"/>
        </w:rPr>
      </w:pPr>
    </w:p>
    <w:p w14:paraId="77F74FA9"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lastRenderedPageBreak/>
        <w:t>az adatkezelés</w:t>
      </w:r>
      <w:r>
        <w:rPr>
          <w:rFonts w:ascii="Garamond" w:hAnsi="Garamond"/>
        </w:rPr>
        <w:t>i célokat</w:t>
      </w:r>
      <w:r w:rsidRPr="007C4647">
        <w:rPr>
          <w:rFonts w:ascii="Garamond" w:hAnsi="Garamond"/>
        </w:rPr>
        <w:t>, amely</w:t>
      </w:r>
      <w:r>
        <w:rPr>
          <w:rFonts w:ascii="Garamond" w:hAnsi="Garamond"/>
        </w:rPr>
        <w:t>ek eléréséhez</w:t>
      </w:r>
      <w:r w:rsidRPr="007C4647">
        <w:rPr>
          <w:rFonts w:ascii="Garamond" w:hAnsi="Garamond"/>
        </w:rPr>
        <w:t xml:space="preserve"> az </w:t>
      </w:r>
      <w:r>
        <w:rPr>
          <w:rFonts w:ascii="Garamond" w:hAnsi="Garamond"/>
        </w:rPr>
        <w:t>Egyetem</w:t>
      </w:r>
      <w:r w:rsidRPr="007C4647">
        <w:rPr>
          <w:rFonts w:ascii="Garamond" w:hAnsi="Garamond"/>
        </w:rPr>
        <w:t xml:space="preserve"> az adatfeldolgozó </w:t>
      </w:r>
      <w:r>
        <w:rPr>
          <w:rFonts w:ascii="Garamond" w:hAnsi="Garamond"/>
        </w:rPr>
        <w:t>szolgáltatásait igénybe veszi</w:t>
      </w:r>
      <w:r w:rsidRPr="007C4647">
        <w:rPr>
          <w:rFonts w:ascii="Garamond" w:hAnsi="Garamond"/>
        </w:rPr>
        <w:t>;</w:t>
      </w:r>
    </w:p>
    <w:p w14:paraId="65B803AC"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t xml:space="preserve">az adatfeldolgozó által ellátott </w:t>
      </w:r>
      <w:r>
        <w:rPr>
          <w:rFonts w:ascii="Garamond" w:hAnsi="Garamond"/>
        </w:rPr>
        <w:t>a</w:t>
      </w:r>
      <w:r w:rsidRPr="007C4647">
        <w:rPr>
          <w:rFonts w:ascii="Garamond" w:hAnsi="Garamond"/>
        </w:rPr>
        <w:t>datkezelői tevékenység;</w:t>
      </w:r>
    </w:p>
    <w:p w14:paraId="5F71D24C"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t>az adatfeldolgozás időtartamát, jellegét és célját;</w:t>
      </w:r>
    </w:p>
    <w:p w14:paraId="2C9D8E45"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t>az adatfeldolgozásra átadott adatok típusa;</w:t>
      </w:r>
    </w:p>
    <w:p w14:paraId="3367ACAE"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t xml:space="preserve">az adatfeldolgozással érintett érintettek </w:t>
      </w:r>
      <w:proofErr w:type="gramStart"/>
      <w:r w:rsidRPr="007C4647">
        <w:rPr>
          <w:rFonts w:ascii="Garamond" w:hAnsi="Garamond"/>
        </w:rPr>
        <w:t>kategóriái</w:t>
      </w:r>
      <w:proofErr w:type="gramEnd"/>
      <w:r w:rsidRPr="007C4647">
        <w:rPr>
          <w:rFonts w:ascii="Garamond" w:hAnsi="Garamond"/>
        </w:rPr>
        <w:t>;</w:t>
      </w:r>
    </w:p>
    <w:p w14:paraId="2B587138"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t xml:space="preserve">az </w:t>
      </w:r>
      <w:r>
        <w:rPr>
          <w:rFonts w:ascii="Garamond" w:hAnsi="Garamond"/>
        </w:rPr>
        <w:t>a</w:t>
      </w:r>
      <w:r w:rsidRPr="007C4647">
        <w:rPr>
          <w:rFonts w:ascii="Garamond" w:hAnsi="Garamond"/>
        </w:rPr>
        <w:t>datkezelő jogai és kötelezettségei;</w:t>
      </w:r>
    </w:p>
    <w:p w14:paraId="7AFC3B4B" w14:textId="77777777" w:rsidR="00BB27BF" w:rsidRPr="007C4647" w:rsidRDefault="00BB27BF" w:rsidP="00BB27BF">
      <w:pPr>
        <w:pStyle w:val="Listaszerbekezds"/>
        <w:numPr>
          <w:ilvl w:val="1"/>
          <w:numId w:val="7"/>
        </w:numPr>
        <w:spacing w:line="240" w:lineRule="auto"/>
        <w:rPr>
          <w:rFonts w:ascii="Garamond" w:hAnsi="Garamond"/>
        </w:rPr>
      </w:pPr>
      <w:r w:rsidRPr="007C4647">
        <w:rPr>
          <w:rFonts w:ascii="Garamond" w:hAnsi="Garamond"/>
        </w:rPr>
        <w:t>az adatfeldolgozó jogai és kötelezettségei.</w:t>
      </w:r>
    </w:p>
    <w:p w14:paraId="397BB72A" w14:textId="77777777" w:rsidR="00BB27BF" w:rsidRDefault="00BB27BF" w:rsidP="00BB27BF">
      <w:pPr>
        <w:spacing w:line="240" w:lineRule="auto"/>
        <w:ind w:left="360"/>
        <w:rPr>
          <w:rFonts w:ascii="Garamond" w:hAnsi="Garamond"/>
        </w:rPr>
      </w:pPr>
    </w:p>
    <w:p w14:paraId="5A2E971B" w14:textId="77777777" w:rsidR="00BB27BF" w:rsidRDefault="00BB27BF" w:rsidP="00BB27BF">
      <w:pPr>
        <w:spacing w:line="240" w:lineRule="auto"/>
        <w:ind w:left="360"/>
        <w:rPr>
          <w:rFonts w:ascii="Garamond" w:hAnsi="Garamond"/>
        </w:rPr>
      </w:pPr>
      <w:r w:rsidRPr="0015038F">
        <w:rPr>
          <w:rFonts w:ascii="Garamond" w:hAnsi="Garamond"/>
        </w:rPr>
        <w:t xml:space="preserve">Az </w:t>
      </w:r>
      <w:r>
        <w:rPr>
          <w:rFonts w:ascii="Garamond" w:hAnsi="Garamond"/>
        </w:rPr>
        <w:t>Egyetem</w:t>
      </w:r>
      <w:r w:rsidRPr="0015038F">
        <w:rPr>
          <w:rFonts w:ascii="Garamond" w:hAnsi="Garamond"/>
        </w:rPr>
        <w:t xml:space="preserve"> csak olyan adatfeldolgozóval köt szerződést adatfeldolgozói feladatra, amely szerződésben vállalja, hogy:</w:t>
      </w:r>
    </w:p>
    <w:p w14:paraId="4867C046" w14:textId="77777777" w:rsidR="00BB27BF" w:rsidRPr="0015038F" w:rsidRDefault="00BB27BF" w:rsidP="00BB27BF">
      <w:pPr>
        <w:spacing w:line="240" w:lineRule="auto"/>
        <w:ind w:left="360"/>
        <w:rPr>
          <w:rFonts w:ascii="Garamond" w:hAnsi="Garamond"/>
        </w:rPr>
      </w:pPr>
    </w:p>
    <w:p w14:paraId="4F48129F" w14:textId="77777777" w:rsidR="00BB27BF" w:rsidRPr="007C4647" w:rsidRDefault="00BB27BF" w:rsidP="00BB27BF">
      <w:pPr>
        <w:pStyle w:val="Listaszerbekezds"/>
        <w:numPr>
          <w:ilvl w:val="1"/>
          <w:numId w:val="8"/>
        </w:numPr>
        <w:spacing w:line="240" w:lineRule="auto"/>
        <w:rPr>
          <w:rFonts w:ascii="Garamond" w:hAnsi="Garamond"/>
        </w:rPr>
      </w:pPr>
      <w:r w:rsidRPr="007C4647">
        <w:rPr>
          <w:rFonts w:ascii="Garamond" w:hAnsi="Garamond"/>
        </w:rPr>
        <w:t xml:space="preserve">a személyes adatokat kizárólag az </w:t>
      </w:r>
      <w:r>
        <w:rPr>
          <w:rFonts w:ascii="Garamond" w:hAnsi="Garamond"/>
        </w:rPr>
        <w:t>Egyetem</w:t>
      </w:r>
      <w:r w:rsidRPr="007C4647">
        <w:rPr>
          <w:rFonts w:ascii="Garamond" w:hAnsi="Garamond"/>
        </w:rPr>
        <w:t xml:space="preserve"> írásbeli utasításai alapján kezeli;</w:t>
      </w:r>
    </w:p>
    <w:p w14:paraId="1AFF4BC2" w14:textId="77777777" w:rsidR="00BB27BF" w:rsidRPr="007C4647" w:rsidRDefault="00BB27BF" w:rsidP="00BB27BF">
      <w:pPr>
        <w:pStyle w:val="Listaszerbekezds"/>
        <w:numPr>
          <w:ilvl w:val="1"/>
          <w:numId w:val="8"/>
        </w:numPr>
        <w:spacing w:line="240" w:lineRule="auto"/>
        <w:rPr>
          <w:rFonts w:ascii="Garamond" w:hAnsi="Garamond"/>
        </w:rPr>
      </w:pPr>
      <w:r>
        <w:rPr>
          <w:rFonts w:ascii="Garamond" w:hAnsi="Garamond"/>
        </w:rPr>
        <w:t xml:space="preserve">biztosítja, hogy </w:t>
      </w:r>
      <w:r w:rsidRPr="007C4647">
        <w:rPr>
          <w:rFonts w:ascii="Garamond" w:hAnsi="Garamond"/>
        </w:rPr>
        <w:t>az általa személyes adatok feldolgozásában résztvevő személyek titoktartási kötelezettséget vállalnak vagy jogszabályon alapuló megfelelő titoktartási kötelezettség alatt állnak;</w:t>
      </w:r>
    </w:p>
    <w:p w14:paraId="4F0A1DD4" w14:textId="77777777" w:rsidR="00BB27BF" w:rsidRPr="007C4647" w:rsidRDefault="00BB27BF" w:rsidP="00BB27BF">
      <w:pPr>
        <w:pStyle w:val="Listaszerbekezds"/>
        <w:numPr>
          <w:ilvl w:val="1"/>
          <w:numId w:val="8"/>
        </w:numPr>
        <w:spacing w:line="240" w:lineRule="auto"/>
        <w:rPr>
          <w:rFonts w:ascii="Garamond" w:hAnsi="Garamond"/>
        </w:rPr>
      </w:pPr>
      <w:r>
        <w:rPr>
          <w:rFonts w:ascii="Garamond" w:hAnsi="Garamond"/>
        </w:rPr>
        <w:t>meghozza</w:t>
      </w:r>
      <w:r w:rsidRPr="007C4647">
        <w:rPr>
          <w:rFonts w:ascii="Garamond" w:hAnsi="Garamond"/>
        </w:rPr>
        <w:t xml:space="preserve"> a Rendelet 32. cikk szerinti adatbiztonsági </w:t>
      </w:r>
      <w:r>
        <w:rPr>
          <w:rFonts w:ascii="Garamond" w:hAnsi="Garamond"/>
        </w:rPr>
        <w:t>intézkedéseket</w:t>
      </w:r>
      <w:r w:rsidRPr="007C4647">
        <w:rPr>
          <w:rFonts w:ascii="Garamond" w:hAnsi="Garamond"/>
        </w:rPr>
        <w:t xml:space="preserve">.  </w:t>
      </w:r>
    </w:p>
    <w:p w14:paraId="52272B60" w14:textId="77777777" w:rsidR="00BB27BF" w:rsidRPr="007C4647" w:rsidRDefault="00BB27BF" w:rsidP="00BB27BF">
      <w:pPr>
        <w:pStyle w:val="Listaszerbekezds"/>
        <w:numPr>
          <w:ilvl w:val="1"/>
          <w:numId w:val="8"/>
        </w:numPr>
        <w:spacing w:line="240" w:lineRule="auto"/>
        <w:rPr>
          <w:rFonts w:ascii="Garamond" w:hAnsi="Garamond"/>
        </w:rPr>
      </w:pPr>
      <w:r>
        <w:rPr>
          <w:rFonts w:ascii="Garamond" w:hAnsi="Garamond"/>
        </w:rPr>
        <w:t>az Egyetem</w:t>
      </w:r>
      <w:r w:rsidRPr="007C4647">
        <w:rPr>
          <w:rFonts w:ascii="Garamond" w:hAnsi="Garamond"/>
        </w:rPr>
        <w:t xml:space="preserve"> előzetesen írásban tett eseti vagy általános felhatalmazása nélkül további adatfeldolgozót nem vesz igénybe;</w:t>
      </w:r>
    </w:p>
    <w:p w14:paraId="43B7E827" w14:textId="77777777" w:rsidR="00BB27BF" w:rsidRPr="007C4647" w:rsidRDefault="00BB27BF" w:rsidP="00BB27BF">
      <w:pPr>
        <w:pStyle w:val="Listaszerbekezds"/>
        <w:numPr>
          <w:ilvl w:val="1"/>
          <w:numId w:val="8"/>
        </w:numPr>
        <w:spacing w:line="240" w:lineRule="auto"/>
        <w:rPr>
          <w:rFonts w:ascii="Garamond" w:hAnsi="Garamond"/>
        </w:rPr>
      </w:pPr>
      <w:r w:rsidRPr="007C4647">
        <w:rPr>
          <w:rFonts w:ascii="Garamond" w:hAnsi="Garamond"/>
        </w:rPr>
        <w:t xml:space="preserve">az adatkezelés jellegének figyelembevételével megfelelő technikai és szervezési intézkedésekkel a lehetséges mértékben segíti az </w:t>
      </w:r>
      <w:r>
        <w:rPr>
          <w:rFonts w:ascii="Garamond" w:hAnsi="Garamond"/>
        </w:rPr>
        <w:t>Egyeteme</w:t>
      </w:r>
      <w:r w:rsidRPr="007C4647">
        <w:rPr>
          <w:rFonts w:ascii="Garamond" w:hAnsi="Garamond"/>
        </w:rPr>
        <w:t>t abban, hogy teljesíteni tudja kötelezettségét az érintettek jogainak gyakorlásához kapcsolódó kérelmek megválaszolása tekintetében;</w:t>
      </w:r>
    </w:p>
    <w:p w14:paraId="0151F7B0" w14:textId="77777777" w:rsidR="00BB27BF" w:rsidRPr="007C4647" w:rsidRDefault="00BB27BF" w:rsidP="00BB27BF">
      <w:pPr>
        <w:pStyle w:val="Listaszerbekezds"/>
        <w:numPr>
          <w:ilvl w:val="1"/>
          <w:numId w:val="8"/>
        </w:numPr>
        <w:spacing w:line="240" w:lineRule="auto"/>
        <w:rPr>
          <w:rFonts w:ascii="Garamond" w:hAnsi="Garamond"/>
        </w:rPr>
      </w:pPr>
      <w:r w:rsidRPr="007C4647">
        <w:rPr>
          <w:rFonts w:ascii="Garamond" w:hAnsi="Garamond"/>
        </w:rPr>
        <w:t xml:space="preserve">adatvédelmi incidens esetén az incidens tudomására jutása pillanatában </w:t>
      </w:r>
      <w:r>
        <w:rPr>
          <w:rFonts w:ascii="Garamond" w:hAnsi="Garamond"/>
        </w:rPr>
        <w:t>késedelem nélkül</w:t>
      </w:r>
      <w:r w:rsidRPr="007C4647">
        <w:rPr>
          <w:rFonts w:ascii="Garamond" w:hAnsi="Garamond"/>
        </w:rPr>
        <w:t xml:space="preserve"> értesíti az </w:t>
      </w:r>
      <w:r>
        <w:rPr>
          <w:rFonts w:ascii="Garamond" w:hAnsi="Garamond"/>
        </w:rPr>
        <w:t>Egyeteme</w:t>
      </w:r>
      <w:r w:rsidRPr="007C4647">
        <w:rPr>
          <w:rFonts w:ascii="Garamond" w:hAnsi="Garamond"/>
        </w:rPr>
        <w:t>t és együttműködik az adatvédelmi incidens kezelésében;</w:t>
      </w:r>
    </w:p>
    <w:p w14:paraId="4097D468" w14:textId="77777777" w:rsidR="00BB27BF" w:rsidRPr="007C4647" w:rsidRDefault="00BB27BF" w:rsidP="00BB27BF">
      <w:pPr>
        <w:pStyle w:val="Listaszerbekezds"/>
        <w:numPr>
          <w:ilvl w:val="1"/>
          <w:numId w:val="8"/>
        </w:numPr>
        <w:spacing w:line="240" w:lineRule="auto"/>
        <w:rPr>
          <w:rFonts w:ascii="Garamond" w:hAnsi="Garamond"/>
        </w:rPr>
      </w:pPr>
      <w:r w:rsidRPr="007C4647">
        <w:rPr>
          <w:rFonts w:ascii="Garamond" w:hAnsi="Garamond"/>
        </w:rPr>
        <w:t xml:space="preserve">az adatfeldolgozási szolgáltatás nyújtásának befejezését követően az </w:t>
      </w:r>
      <w:r>
        <w:rPr>
          <w:rFonts w:ascii="Garamond" w:hAnsi="Garamond"/>
        </w:rPr>
        <w:t>Egyetem</w:t>
      </w:r>
      <w:r w:rsidRPr="007C4647">
        <w:rPr>
          <w:rFonts w:ascii="Garamond" w:hAnsi="Garamond"/>
        </w:rPr>
        <w:t xml:space="preserve"> döntése alapján minden személyes adatot töröl vagy visszajuttat az </w:t>
      </w:r>
      <w:r>
        <w:rPr>
          <w:rFonts w:ascii="Garamond" w:hAnsi="Garamond"/>
        </w:rPr>
        <w:t>Egyetem</w:t>
      </w:r>
      <w:r w:rsidRPr="007C4647">
        <w:rPr>
          <w:rFonts w:ascii="Garamond" w:hAnsi="Garamond"/>
        </w:rPr>
        <w:t xml:space="preserve">nek, valamint a személyes adatokról készült másolatokat ezzel egyidőben megsemmisíti vagy </w:t>
      </w:r>
      <w:proofErr w:type="spellStart"/>
      <w:r w:rsidRPr="007C4647">
        <w:rPr>
          <w:rFonts w:ascii="Garamond" w:hAnsi="Garamond"/>
        </w:rPr>
        <w:t>törli</w:t>
      </w:r>
      <w:proofErr w:type="spellEnd"/>
      <w:r w:rsidRPr="007C4647">
        <w:rPr>
          <w:rFonts w:ascii="Garamond" w:hAnsi="Garamond"/>
        </w:rPr>
        <w:t>;</w:t>
      </w:r>
    </w:p>
    <w:p w14:paraId="1BBC7FD6" w14:textId="77777777" w:rsidR="00BB27BF" w:rsidRPr="007C4647" w:rsidRDefault="00BB27BF" w:rsidP="00BB27BF">
      <w:pPr>
        <w:pStyle w:val="Listaszerbekezds"/>
        <w:numPr>
          <w:ilvl w:val="1"/>
          <w:numId w:val="8"/>
        </w:numPr>
        <w:spacing w:line="240" w:lineRule="auto"/>
        <w:rPr>
          <w:rFonts w:ascii="Garamond" w:hAnsi="Garamond"/>
        </w:rPr>
      </w:pPr>
      <w:r w:rsidRPr="007C4647">
        <w:rPr>
          <w:rFonts w:ascii="Garamond" w:hAnsi="Garamond"/>
        </w:rPr>
        <w:t xml:space="preserve">lehetővé teszi és elősegíti, hogy az </w:t>
      </w:r>
      <w:r>
        <w:rPr>
          <w:rFonts w:ascii="Garamond" w:hAnsi="Garamond"/>
        </w:rPr>
        <w:t>Egyetem</w:t>
      </w:r>
      <w:r w:rsidRPr="007C4647">
        <w:rPr>
          <w:rFonts w:ascii="Garamond" w:hAnsi="Garamond"/>
        </w:rPr>
        <w:t xml:space="preserve"> ellenőrizhesse az adatvédelmi szabályok megvalósulását;</w:t>
      </w:r>
    </w:p>
    <w:p w14:paraId="298102D2" w14:textId="77777777" w:rsidR="00BB27BF" w:rsidRPr="007C4647" w:rsidRDefault="00BB27BF" w:rsidP="00BB27BF">
      <w:pPr>
        <w:pStyle w:val="Listaszerbekezds"/>
        <w:numPr>
          <w:ilvl w:val="1"/>
          <w:numId w:val="8"/>
        </w:numPr>
        <w:spacing w:line="240" w:lineRule="auto"/>
        <w:rPr>
          <w:rFonts w:ascii="Garamond" w:hAnsi="Garamond"/>
        </w:rPr>
      </w:pPr>
      <w:r w:rsidRPr="007C4647">
        <w:rPr>
          <w:rFonts w:ascii="Garamond" w:hAnsi="Garamond"/>
        </w:rPr>
        <w:t>vezeti a Rendelet 30. cikk (2) bekezdése szerinti adatfeldolgozói nyilvántartást</w:t>
      </w:r>
      <w:r>
        <w:rPr>
          <w:rFonts w:ascii="Garamond" w:hAnsi="Garamond"/>
        </w:rPr>
        <w:t>.</w:t>
      </w:r>
    </w:p>
    <w:p w14:paraId="5555F01B" w14:textId="77777777" w:rsidR="00BB27BF" w:rsidRPr="00121342" w:rsidRDefault="00BB27BF" w:rsidP="00BB27BF">
      <w:pPr>
        <w:spacing w:line="240" w:lineRule="auto"/>
        <w:rPr>
          <w:rFonts w:ascii="Garamond" w:hAnsi="Garamond"/>
        </w:rPr>
      </w:pPr>
    </w:p>
    <w:p w14:paraId="5CE91007" w14:textId="77777777" w:rsidR="00BB27BF" w:rsidRPr="0015038F" w:rsidRDefault="00BB27BF" w:rsidP="00BB27BF">
      <w:pPr>
        <w:pStyle w:val="Listaszerbekezds"/>
        <w:spacing w:line="240" w:lineRule="auto"/>
        <w:ind w:left="426"/>
        <w:rPr>
          <w:rFonts w:ascii="Garamond" w:hAnsi="Garamond"/>
        </w:rPr>
      </w:pPr>
      <w:r w:rsidRPr="00630B22">
        <w:rPr>
          <w:rFonts w:ascii="Garamond" w:hAnsi="Garamond"/>
        </w:rPr>
        <w:t xml:space="preserve">Az adatfeldolgozásra kötött szerződést írásba kell foglalni. </w:t>
      </w:r>
    </w:p>
    <w:p w14:paraId="7418BCAC" w14:textId="77777777" w:rsidR="00BB27BF" w:rsidRPr="00630F5E" w:rsidRDefault="00BB27BF" w:rsidP="00BB27BF">
      <w:pPr>
        <w:pStyle w:val="Listaszerbekezds"/>
        <w:spacing w:line="240" w:lineRule="auto"/>
        <w:ind w:left="0"/>
        <w:rPr>
          <w:rFonts w:ascii="Garamond" w:hAnsi="Garamond"/>
        </w:rPr>
      </w:pPr>
    </w:p>
    <w:p w14:paraId="740B1468" w14:textId="77777777" w:rsidR="00BB27BF" w:rsidRPr="00630F5E" w:rsidRDefault="00BB27BF" w:rsidP="00BB27BF">
      <w:pPr>
        <w:pStyle w:val="Listaszerbekezds"/>
        <w:spacing w:line="240" w:lineRule="auto"/>
        <w:ind w:left="426"/>
        <w:rPr>
          <w:rFonts w:ascii="Garamond" w:hAnsi="Garamond"/>
        </w:rPr>
      </w:pPr>
      <w:r w:rsidRPr="00630F5E">
        <w:rPr>
          <w:rFonts w:ascii="Garamond" w:hAnsi="Garamond"/>
        </w:rPr>
        <w:t xml:space="preserve">Az adatfeldolgozás megkezdését megelőzően az </w:t>
      </w:r>
      <w:r>
        <w:rPr>
          <w:rFonts w:ascii="Garamond" w:hAnsi="Garamond"/>
        </w:rPr>
        <w:t>Egyetem</w:t>
      </w:r>
      <w:r w:rsidRPr="00630F5E">
        <w:rPr>
          <w:rFonts w:ascii="Garamond" w:hAnsi="Garamond"/>
        </w:rPr>
        <w:t xml:space="preserve"> meggyőződik arról, hogy az adatfeldolgozó a mindennapi tevékenysége során az adatvédelem megfelelő szintjéhez szükséges technikai és szervezési intézkedéseket megtette.</w:t>
      </w:r>
    </w:p>
    <w:p w14:paraId="681AD8C8" w14:textId="77777777" w:rsidR="00BB27BF" w:rsidRPr="00630F5E" w:rsidRDefault="00BB27BF" w:rsidP="00BB27BF">
      <w:pPr>
        <w:spacing w:line="240" w:lineRule="auto"/>
        <w:ind w:left="567" w:hanging="567"/>
        <w:rPr>
          <w:rFonts w:ascii="Garamond" w:hAnsi="Garamond"/>
        </w:rPr>
      </w:pPr>
    </w:p>
    <w:p w14:paraId="68FB6C5C" w14:textId="77777777" w:rsidR="00BB27BF" w:rsidRPr="00630F5E" w:rsidRDefault="00BB27BF" w:rsidP="00BB27BF">
      <w:pPr>
        <w:pStyle w:val="Listaszerbekezds"/>
        <w:spacing w:line="240" w:lineRule="auto"/>
        <w:ind w:left="426"/>
        <w:rPr>
          <w:rFonts w:ascii="Garamond" w:hAnsi="Garamond"/>
        </w:rPr>
      </w:pPr>
      <w:r w:rsidRPr="00630F5E">
        <w:rPr>
          <w:rFonts w:ascii="Garamond" w:hAnsi="Garamond"/>
        </w:rPr>
        <w:t>Az adatfeldolgozónak a személyes adatok kezelésével kapcsolatos jogait és kötelezettségeit a</w:t>
      </w:r>
      <w:r>
        <w:rPr>
          <w:rFonts w:ascii="Garamond" w:hAnsi="Garamond"/>
        </w:rPr>
        <w:t xml:space="preserve"> rektor </w:t>
      </w:r>
      <w:r w:rsidRPr="00630F5E">
        <w:rPr>
          <w:rFonts w:ascii="Garamond" w:hAnsi="Garamond"/>
        </w:rPr>
        <w:t xml:space="preserve">határozza meg. Az </w:t>
      </w:r>
      <w:r>
        <w:rPr>
          <w:rFonts w:ascii="Garamond" w:hAnsi="Garamond"/>
        </w:rPr>
        <w:t>Egyetem</w:t>
      </w:r>
      <w:r w:rsidRPr="00630F5E">
        <w:rPr>
          <w:rFonts w:ascii="Garamond" w:hAnsi="Garamond"/>
        </w:rPr>
        <w:t xml:space="preserve"> nevében utasítási joggal </w:t>
      </w:r>
      <w:r>
        <w:rPr>
          <w:rFonts w:ascii="Garamond" w:hAnsi="Garamond"/>
        </w:rPr>
        <w:t xml:space="preserve">a rektor </w:t>
      </w:r>
      <w:r w:rsidRPr="00630F5E">
        <w:rPr>
          <w:rFonts w:ascii="Garamond" w:hAnsi="Garamond"/>
        </w:rPr>
        <w:t xml:space="preserve">vagy az általa kijelölt személy rendelkezik az adatfeldolgozó tekintetében. Az utasítási joggal felruházott </w:t>
      </w:r>
      <w:r>
        <w:rPr>
          <w:rFonts w:ascii="Garamond" w:hAnsi="Garamond"/>
        </w:rPr>
        <w:t>Egyetem által foglalkoztatott személy</w:t>
      </w:r>
      <w:r w:rsidRPr="00630F5E">
        <w:rPr>
          <w:rFonts w:ascii="Garamond" w:hAnsi="Garamond"/>
        </w:rPr>
        <w:t xml:space="preserve"> felel az általa adott utasítások jogszerűségéért.</w:t>
      </w:r>
    </w:p>
    <w:p w14:paraId="1079015B" w14:textId="77777777" w:rsidR="00BB27BF" w:rsidRPr="00630F5E" w:rsidRDefault="00BB27BF" w:rsidP="00BB27BF">
      <w:pPr>
        <w:spacing w:line="240" w:lineRule="auto"/>
        <w:ind w:left="567" w:hanging="567"/>
        <w:rPr>
          <w:rFonts w:ascii="Garamond" w:hAnsi="Garamond"/>
        </w:rPr>
      </w:pPr>
    </w:p>
    <w:p w14:paraId="0D35C42C" w14:textId="77777777" w:rsidR="00BB27BF" w:rsidRPr="00630F5E" w:rsidRDefault="00BB27BF" w:rsidP="00BB27BF">
      <w:pPr>
        <w:pStyle w:val="Listaszerbekezds"/>
        <w:spacing w:line="240" w:lineRule="auto"/>
        <w:ind w:left="426"/>
        <w:rPr>
          <w:rFonts w:ascii="Garamond" w:hAnsi="Garamond"/>
        </w:rPr>
      </w:pPr>
      <w:r w:rsidRPr="00630F5E">
        <w:rPr>
          <w:rFonts w:ascii="Garamond" w:hAnsi="Garamond"/>
        </w:rPr>
        <w:t>Az adatfeldolgozással nem bízható meg olyan szervezet, amely a személyes adatokat felhasználó üzleti tevékenységben érdekelt.</w:t>
      </w:r>
    </w:p>
    <w:p w14:paraId="62B383BB" w14:textId="77777777" w:rsidR="00BB27BF" w:rsidRDefault="00BB27BF" w:rsidP="00BB27BF">
      <w:pPr>
        <w:spacing w:line="240" w:lineRule="auto"/>
        <w:rPr>
          <w:rFonts w:ascii="Garamond" w:hAnsi="Garamond"/>
        </w:rPr>
      </w:pPr>
    </w:p>
    <w:p w14:paraId="1BD17C2C" w14:textId="77777777" w:rsidR="00BB27BF" w:rsidRPr="006B20A5" w:rsidRDefault="00BB27BF" w:rsidP="00BB27BF">
      <w:pPr>
        <w:pStyle w:val="Listaszerbekezds"/>
        <w:numPr>
          <w:ilvl w:val="1"/>
          <w:numId w:val="2"/>
        </w:numPr>
        <w:spacing w:line="240" w:lineRule="auto"/>
        <w:ind w:left="426" w:hanging="568"/>
        <w:rPr>
          <w:rFonts w:ascii="Garamond" w:hAnsi="Garamond"/>
          <w:b/>
          <w:bCs/>
        </w:rPr>
      </w:pPr>
      <w:r w:rsidRPr="006B20A5">
        <w:rPr>
          <w:rFonts w:ascii="Garamond" w:hAnsi="Garamond"/>
          <w:b/>
          <w:bCs/>
        </w:rPr>
        <w:t xml:space="preserve">Adatfeldolgozási tevékenység végzése az </w:t>
      </w:r>
      <w:r>
        <w:rPr>
          <w:rFonts w:ascii="Garamond" w:hAnsi="Garamond"/>
          <w:b/>
          <w:bCs/>
        </w:rPr>
        <w:t>Egyetem</w:t>
      </w:r>
      <w:r w:rsidRPr="006B20A5">
        <w:rPr>
          <w:rFonts w:ascii="Garamond" w:hAnsi="Garamond"/>
          <w:b/>
          <w:bCs/>
        </w:rPr>
        <w:t xml:space="preserve"> által</w:t>
      </w:r>
    </w:p>
    <w:p w14:paraId="4E95524A" w14:textId="77777777" w:rsidR="00BB27BF" w:rsidRDefault="00BB27BF" w:rsidP="00BB27BF">
      <w:pPr>
        <w:pStyle w:val="Listaszerbekezds"/>
        <w:spacing w:line="240" w:lineRule="auto"/>
        <w:ind w:left="426"/>
        <w:rPr>
          <w:rFonts w:ascii="Garamond" w:hAnsi="Garamond"/>
        </w:rPr>
      </w:pPr>
    </w:p>
    <w:p w14:paraId="5182C476" w14:textId="77777777" w:rsidR="00BB27BF" w:rsidRDefault="00BB27BF" w:rsidP="00BB27BF">
      <w:pPr>
        <w:pStyle w:val="Listaszerbekezds"/>
        <w:spacing w:line="240" w:lineRule="auto"/>
        <w:ind w:left="426"/>
        <w:rPr>
          <w:rFonts w:ascii="Garamond" w:hAnsi="Garamond"/>
        </w:rPr>
      </w:pPr>
      <w:r w:rsidRPr="005E1A12">
        <w:rPr>
          <w:rFonts w:ascii="Garamond" w:hAnsi="Garamond"/>
        </w:rPr>
        <w:t xml:space="preserve">Amennyiben az </w:t>
      </w:r>
      <w:r>
        <w:rPr>
          <w:rFonts w:ascii="Garamond" w:hAnsi="Garamond"/>
        </w:rPr>
        <w:t>Egyetem</w:t>
      </w:r>
      <w:r w:rsidRPr="005E1A12">
        <w:rPr>
          <w:rFonts w:ascii="Garamond" w:hAnsi="Garamond"/>
        </w:rPr>
        <w:t xml:space="preserve"> tevékenységének ellátása során más (jogi) személy </w:t>
      </w:r>
      <w:r>
        <w:rPr>
          <w:rFonts w:ascii="Garamond" w:hAnsi="Garamond"/>
        </w:rPr>
        <w:t>nevében</w:t>
      </w:r>
      <w:r w:rsidRPr="005E1A12">
        <w:rPr>
          <w:rFonts w:ascii="Garamond" w:hAnsi="Garamond"/>
        </w:rPr>
        <w:t xml:space="preserve">, annak megbízása alapján végez bármilyen adatkezelési </w:t>
      </w:r>
      <w:r>
        <w:rPr>
          <w:rFonts w:ascii="Garamond" w:hAnsi="Garamond"/>
        </w:rPr>
        <w:t>tevékenységet</w:t>
      </w:r>
      <w:r w:rsidRPr="005E1A12">
        <w:rPr>
          <w:rFonts w:ascii="Garamond" w:hAnsi="Garamond"/>
        </w:rPr>
        <w:t xml:space="preserve">, úgy az </w:t>
      </w:r>
      <w:r>
        <w:rPr>
          <w:rFonts w:ascii="Garamond" w:hAnsi="Garamond"/>
        </w:rPr>
        <w:t>Egyetem</w:t>
      </w:r>
      <w:r w:rsidRPr="005E1A12">
        <w:rPr>
          <w:rFonts w:ascii="Garamond" w:hAnsi="Garamond"/>
        </w:rPr>
        <w:t xml:space="preserve"> a megbízott </w:t>
      </w:r>
      <w:proofErr w:type="gramStart"/>
      <w:r w:rsidRPr="005E1A12">
        <w:rPr>
          <w:rFonts w:ascii="Garamond" w:hAnsi="Garamond"/>
        </w:rPr>
        <w:lastRenderedPageBreak/>
        <w:t>művelet(</w:t>
      </w:r>
      <w:proofErr w:type="spellStart"/>
      <w:proofErr w:type="gramEnd"/>
      <w:r w:rsidRPr="005E1A12">
        <w:rPr>
          <w:rFonts w:ascii="Garamond" w:hAnsi="Garamond"/>
        </w:rPr>
        <w:t>ek</w:t>
      </w:r>
      <w:proofErr w:type="spellEnd"/>
      <w:r w:rsidRPr="005E1A12">
        <w:rPr>
          <w:rFonts w:ascii="Garamond" w:hAnsi="Garamond"/>
        </w:rPr>
        <w:t xml:space="preserve">) tekintetében a Rendelet 4. cikk 8. pontja szerinti adatfeldolgozónak minősül, illetve az </w:t>
      </w:r>
      <w:proofErr w:type="spellStart"/>
      <w:r w:rsidRPr="005E1A12">
        <w:rPr>
          <w:rFonts w:ascii="Garamond" w:hAnsi="Garamond"/>
        </w:rPr>
        <w:t>Infotv</w:t>
      </w:r>
      <w:proofErr w:type="spellEnd"/>
      <w:r w:rsidRPr="005E1A12">
        <w:rPr>
          <w:rFonts w:ascii="Garamond" w:hAnsi="Garamond"/>
        </w:rPr>
        <w:t>. 3.§ 17. pontja szerinti adatfeldolgozást végez.</w:t>
      </w:r>
      <w:r>
        <w:rPr>
          <w:rFonts w:ascii="Garamond" w:hAnsi="Garamond"/>
        </w:rPr>
        <w:t xml:space="preserve"> </w:t>
      </w:r>
    </w:p>
    <w:p w14:paraId="20B7CC12" w14:textId="77777777" w:rsidR="00BB27BF" w:rsidRDefault="00BB27BF" w:rsidP="00BB27BF">
      <w:pPr>
        <w:pStyle w:val="Listaszerbekezds"/>
        <w:spacing w:line="240" w:lineRule="auto"/>
        <w:ind w:left="426"/>
        <w:rPr>
          <w:rFonts w:ascii="Garamond" w:hAnsi="Garamond"/>
        </w:rPr>
      </w:pPr>
    </w:p>
    <w:p w14:paraId="461C82EA" w14:textId="05CF94DF" w:rsidR="00BB27BF" w:rsidRPr="00182A64" w:rsidRDefault="00BB27BF" w:rsidP="00BB27BF">
      <w:pPr>
        <w:pStyle w:val="Listaszerbekezds"/>
        <w:spacing w:line="240" w:lineRule="auto"/>
        <w:ind w:left="426"/>
        <w:rPr>
          <w:rFonts w:ascii="Garamond" w:hAnsi="Garamond"/>
        </w:rPr>
      </w:pPr>
      <w:r w:rsidRPr="00182A64">
        <w:rPr>
          <w:rFonts w:ascii="Garamond" w:hAnsi="Garamond"/>
        </w:rPr>
        <w:t xml:space="preserve">Az adatfeldolgozás tényére tekintettel az </w:t>
      </w:r>
      <w:r>
        <w:rPr>
          <w:rFonts w:ascii="Garamond" w:hAnsi="Garamond"/>
        </w:rPr>
        <w:t>Egyetem</w:t>
      </w:r>
      <w:r w:rsidRPr="00182A64">
        <w:rPr>
          <w:rFonts w:ascii="Garamond" w:hAnsi="Garamond"/>
        </w:rPr>
        <w:t xml:space="preserve"> </w:t>
      </w:r>
      <w:r>
        <w:rPr>
          <w:rFonts w:ascii="Garamond" w:hAnsi="Garamond"/>
        </w:rPr>
        <w:t xml:space="preserve">a megbízóval a </w:t>
      </w:r>
      <w:r w:rsidR="00C725B4">
        <w:rPr>
          <w:rFonts w:ascii="Garamond" w:hAnsi="Garamond"/>
        </w:rPr>
        <w:t>2.2.</w:t>
      </w:r>
      <w:r w:rsidRPr="00182A64">
        <w:rPr>
          <w:rFonts w:ascii="Garamond" w:hAnsi="Garamond"/>
        </w:rPr>
        <w:t xml:space="preserve"> pontban említett adatfeldolgozói szerződés</w:t>
      </w:r>
      <w:r>
        <w:rPr>
          <w:rFonts w:ascii="Garamond" w:hAnsi="Garamond"/>
        </w:rPr>
        <w:t>t köt.</w:t>
      </w:r>
    </w:p>
    <w:p w14:paraId="4ED72393" w14:textId="77777777" w:rsidR="00BB27BF" w:rsidRPr="00182A64" w:rsidRDefault="00BB27BF" w:rsidP="00BB27BF">
      <w:pPr>
        <w:pStyle w:val="Listaszerbekezds"/>
        <w:spacing w:line="240" w:lineRule="auto"/>
        <w:ind w:left="426"/>
        <w:rPr>
          <w:rFonts w:ascii="Garamond" w:hAnsi="Garamond"/>
        </w:rPr>
      </w:pPr>
    </w:p>
    <w:p w14:paraId="2E7C8CB4" w14:textId="77777777" w:rsidR="00BB27BF" w:rsidRPr="00182A64" w:rsidRDefault="00BB27BF" w:rsidP="00BB27BF">
      <w:pPr>
        <w:pStyle w:val="Listaszerbekezds"/>
        <w:spacing w:line="240" w:lineRule="auto"/>
        <w:ind w:left="426"/>
        <w:rPr>
          <w:rFonts w:ascii="Garamond" w:hAnsi="Garamond"/>
        </w:rPr>
      </w:pPr>
      <w:r w:rsidRPr="00182A64">
        <w:rPr>
          <w:rFonts w:ascii="Garamond" w:hAnsi="Garamond"/>
        </w:rPr>
        <w:t xml:space="preserve">Az </w:t>
      </w:r>
      <w:r>
        <w:rPr>
          <w:rFonts w:ascii="Garamond" w:hAnsi="Garamond"/>
        </w:rPr>
        <w:t>Egyeteme</w:t>
      </w:r>
      <w:r w:rsidRPr="00182A64">
        <w:rPr>
          <w:rFonts w:ascii="Garamond" w:hAnsi="Garamond"/>
        </w:rPr>
        <w:t xml:space="preserve">t megbízó jogosult és köteles írásbeli utasítást adni az </w:t>
      </w:r>
      <w:r>
        <w:rPr>
          <w:rFonts w:ascii="Garamond" w:hAnsi="Garamond"/>
        </w:rPr>
        <w:t>Egyetem</w:t>
      </w:r>
      <w:r w:rsidRPr="00182A64">
        <w:rPr>
          <w:rFonts w:ascii="Garamond" w:hAnsi="Garamond"/>
        </w:rPr>
        <w:t xml:space="preserve">nek az adatfeldolgozással kapcsolatban. Az utasítás jogszerűségéért a megbízó felel. Az </w:t>
      </w:r>
      <w:r>
        <w:rPr>
          <w:rFonts w:ascii="Garamond" w:hAnsi="Garamond"/>
        </w:rPr>
        <w:t>Egyetem</w:t>
      </w:r>
      <w:r w:rsidRPr="00182A64">
        <w:rPr>
          <w:rFonts w:ascii="Garamond" w:hAnsi="Garamond"/>
        </w:rPr>
        <w:t xml:space="preserve"> kizárólag ezen utasítás alapján láthatja el adatfeldolgozói tevékenységét, az adatkezelést érintő érdemi döntést nem hozhat, az adatkezelés céljának meghatározására vagy az adatok eltérő célból történő felhasználására az </w:t>
      </w:r>
      <w:r>
        <w:rPr>
          <w:rFonts w:ascii="Garamond" w:hAnsi="Garamond"/>
        </w:rPr>
        <w:t>Egyetem</w:t>
      </w:r>
      <w:r w:rsidRPr="00182A64">
        <w:rPr>
          <w:rFonts w:ascii="Garamond" w:hAnsi="Garamond"/>
        </w:rPr>
        <w:t xml:space="preserve"> nem jogosult. </w:t>
      </w:r>
    </w:p>
    <w:p w14:paraId="7B2EA81C" w14:textId="77777777" w:rsidR="00BB27BF" w:rsidRPr="0015038F" w:rsidRDefault="00BB27BF" w:rsidP="00BB27BF">
      <w:pPr>
        <w:spacing w:line="240" w:lineRule="auto"/>
        <w:rPr>
          <w:rFonts w:ascii="Garamond" w:hAnsi="Garamond"/>
        </w:rPr>
      </w:pPr>
    </w:p>
    <w:p w14:paraId="47F42864" w14:textId="77777777" w:rsidR="00BB27BF" w:rsidRPr="00630F5E" w:rsidRDefault="00BB27BF" w:rsidP="00BB27BF">
      <w:pPr>
        <w:pStyle w:val="Cmsor1"/>
        <w:numPr>
          <w:ilvl w:val="0"/>
          <w:numId w:val="2"/>
        </w:numPr>
        <w:spacing w:before="0" w:after="0" w:line="240" w:lineRule="auto"/>
        <w:ind w:left="720"/>
        <w:jc w:val="center"/>
        <w:rPr>
          <w:rFonts w:ascii="Garamond" w:hAnsi="Garamond"/>
        </w:rPr>
      </w:pPr>
      <w:bookmarkStart w:id="4" w:name="_Toc81407656"/>
      <w:r w:rsidRPr="00630F5E">
        <w:rPr>
          <w:rFonts w:ascii="Garamond" w:hAnsi="Garamond"/>
        </w:rPr>
        <w:t>Adattovábbítás</w:t>
      </w:r>
      <w:bookmarkEnd w:id="4"/>
    </w:p>
    <w:p w14:paraId="7CBE65A8" w14:textId="77777777" w:rsidR="00BB27BF" w:rsidRPr="00630F5E" w:rsidRDefault="00BB27BF" w:rsidP="00BB27BF">
      <w:pPr>
        <w:spacing w:line="240" w:lineRule="auto"/>
        <w:ind w:left="567" w:hanging="567"/>
        <w:rPr>
          <w:rFonts w:ascii="Garamond" w:hAnsi="Garamond"/>
        </w:rPr>
      </w:pPr>
    </w:p>
    <w:p w14:paraId="2F4EDC5D" w14:textId="77777777" w:rsidR="00BB27BF" w:rsidRDefault="00BB27BF" w:rsidP="00BB27BF">
      <w:pPr>
        <w:pStyle w:val="Listaszerbekezds"/>
        <w:numPr>
          <w:ilvl w:val="1"/>
          <w:numId w:val="2"/>
        </w:numPr>
        <w:spacing w:line="240" w:lineRule="auto"/>
        <w:ind w:left="426" w:hanging="568"/>
        <w:rPr>
          <w:rFonts w:ascii="Garamond" w:hAnsi="Garamond"/>
        </w:rPr>
      </w:pPr>
      <w:r w:rsidRPr="00DC32FA">
        <w:rPr>
          <w:rFonts w:ascii="Garamond" w:hAnsi="Garamond"/>
        </w:rPr>
        <w:t xml:space="preserve">Adattovábbításnak minősül a személyes adat meghatározott harmadik személy számára történő hozzáférhetővé tétele. A harmadik személy az </w:t>
      </w:r>
      <w:r>
        <w:rPr>
          <w:rFonts w:ascii="Garamond" w:hAnsi="Garamond"/>
        </w:rPr>
        <w:t>Egyeteme</w:t>
      </w:r>
      <w:r w:rsidRPr="00DC32FA">
        <w:rPr>
          <w:rFonts w:ascii="Garamond" w:hAnsi="Garamond"/>
        </w:rPr>
        <w:t xml:space="preserve">n, az </w:t>
      </w:r>
      <w:r>
        <w:rPr>
          <w:rFonts w:ascii="Garamond" w:hAnsi="Garamond"/>
        </w:rPr>
        <w:t>é</w:t>
      </w:r>
      <w:r w:rsidRPr="00DC32FA">
        <w:rPr>
          <w:rFonts w:ascii="Garamond" w:hAnsi="Garamond"/>
        </w:rPr>
        <w:t xml:space="preserve">rintetten és az esetlegesen igénybe vett adatfeldolgozón kívül minden más személy és szervezet, aki önálló adatkezelőnek minősül és nem állnak fenn az adatkezelés tekintetében a közös adatkezelés feltételei. </w:t>
      </w:r>
    </w:p>
    <w:p w14:paraId="7F6898D9" w14:textId="77777777" w:rsidR="00BB27BF" w:rsidRDefault="00BB27BF" w:rsidP="00BB27BF">
      <w:pPr>
        <w:pStyle w:val="Listaszerbekezds"/>
        <w:spacing w:line="240" w:lineRule="auto"/>
        <w:ind w:left="426"/>
        <w:rPr>
          <w:rFonts w:ascii="Garamond" w:hAnsi="Garamond"/>
        </w:rPr>
      </w:pPr>
    </w:p>
    <w:p w14:paraId="6ABCBE75" w14:textId="77777777" w:rsidR="00BB27BF" w:rsidRPr="007001A3" w:rsidRDefault="00BB27BF" w:rsidP="00BB27BF">
      <w:pPr>
        <w:pStyle w:val="Listaszerbekezds"/>
        <w:numPr>
          <w:ilvl w:val="1"/>
          <w:numId w:val="2"/>
        </w:numPr>
        <w:spacing w:line="240" w:lineRule="auto"/>
        <w:ind w:left="426" w:hanging="568"/>
        <w:rPr>
          <w:rFonts w:ascii="Garamond" w:hAnsi="Garamond"/>
        </w:rPr>
      </w:pPr>
      <w:r w:rsidRPr="00630F5E">
        <w:rPr>
          <w:rFonts w:ascii="Garamond" w:hAnsi="Garamond"/>
        </w:rPr>
        <w:t xml:space="preserve">Az </w:t>
      </w:r>
      <w:r>
        <w:rPr>
          <w:rFonts w:ascii="Garamond" w:hAnsi="Garamond"/>
        </w:rPr>
        <w:t>Egyetem</w:t>
      </w:r>
      <w:r w:rsidRPr="00630F5E">
        <w:rPr>
          <w:rFonts w:ascii="Garamond" w:hAnsi="Garamond"/>
        </w:rPr>
        <w:t xml:space="preserve"> </w:t>
      </w:r>
      <w:r w:rsidRPr="007001A3">
        <w:rPr>
          <w:rFonts w:ascii="Garamond" w:hAnsi="Garamond"/>
        </w:rPr>
        <w:t xml:space="preserve">ellenőrzi a kezelésében lévő személyes adat továbbítását megelőzően, hogy az adattovábbítás feltételei az adott személyes adat tekintetében fennállnak-e, így különösen, hogy az igényelt adat tekintetében adatkezelőnek minősül-e, hogy az adat továbbításra rendelkezik-e megfelelő jogalappal továbbá, hogy az a célhoz kötöttség elvének </w:t>
      </w:r>
      <w:r>
        <w:rPr>
          <w:rFonts w:ascii="Garamond" w:hAnsi="Garamond"/>
        </w:rPr>
        <w:t xml:space="preserve">az adattovábbítás megfelel-e. </w:t>
      </w:r>
    </w:p>
    <w:p w14:paraId="65E371A2" w14:textId="77777777" w:rsidR="00BB27BF" w:rsidRPr="00630F5E" w:rsidRDefault="00BB27BF" w:rsidP="00BB27BF">
      <w:pPr>
        <w:pStyle w:val="Listaszerbekezds"/>
        <w:spacing w:line="240" w:lineRule="auto"/>
        <w:ind w:left="0"/>
        <w:rPr>
          <w:rFonts w:ascii="Garamond" w:hAnsi="Garamond"/>
        </w:rPr>
      </w:pPr>
    </w:p>
    <w:p w14:paraId="618B399A" w14:textId="77777777" w:rsidR="00BB27BF" w:rsidRPr="00630F5E" w:rsidRDefault="00BB27BF" w:rsidP="00BB27BF">
      <w:pPr>
        <w:pStyle w:val="Listaszerbekezds"/>
        <w:numPr>
          <w:ilvl w:val="1"/>
          <w:numId w:val="2"/>
        </w:numPr>
        <w:spacing w:line="240" w:lineRule="auto"/>
        <w:ind w:left="426" w:hanging="568"/>
        <w:rPr>
          <w:rFonts w:ascii="Garamond" w:hAnsi="Garamond"/>
        </w:rPr>
      </w:pPr>
      <w:r w:rsidRPr="00630F5E">
        <w:rPr>
          <w:rFonts w:ascii="Garamond" w:hAnsi="Garamond"/>
        </w:rPr>
        <w:t>Az adattovábbítás feltételei fennállásá</w:t>
      </w:r>
      <w:r>
        <w:rPr>
          <w:rFonts w:ascii="Garamond" w:hAnsi="Garamond"/>
        </w:rPr>
        <w:t>nak ellenőrzése</w:t>
      </w:r>
      <w:r w:rsidRPr="00630F5E">
        <w:rPr>
          <w:rFonts w:ascii="Garamond" w:hAnsi="Garamond"/>
        </w:rPr>
        <w:t xml:space="preserve"> a</w:t>
      </w:r>
      <w:r>
        <w:rPr>
          <w:rFonts w:ascii="Garamond" w:hAnsi="Garamond"/>
        </w:rPr>
        <w:t>z adattovábbítást végző</w:t>
      </w:r>
      <w:r w:rsidRPr="00630F5E">
        <w:rPr>
          <w:rFonts w:ascii="Garamond" w:hAnsi="Garamond"/>
        </w:rPr>
        <w:t xml:space="preserve"> </w:t>
      </w:r>
      <w:r>
        <w:rPr>
          <w:rFonts w:ascii="Garamond" w:hAnsi="Garamond"/>
        </w:rPr>
        <w:t>foglalkoztatott</w:t>
      </w:r>
      <w:r w:rsidRPr="00630F5E">
        <w:rPr>
          <w:rFonts w:ascii="Garamond" w:hAnsi="Garamond"/>
        </w:rPr>
        <w:t xml:space="preserve"> </w:t>
      </w:r>
      <w:r>
        <w:rPr>
          <w:rFonts w:ascii="Garamond" w:hAnsi="Garamond"/>
        </w:rPr>
        <w:t xml:space="preserve">kötelessége. </w:t>
      </w:r>
      <w:r w:rsidRPr="00630F5E">
        <w:rPr>
          <w:rFonts w:ascii="Garamond" w:hAnsi="Garamond"/>
        </w:rPr>
        <w:t>Az adatfeldolgozásra irányuló adatátadás</w:t>
      </w:r>
      <w:r>
        <w:rPr>
          <w:rFonts w:ascii="Garamond" w:hAnsi="Garamond"/>
        </w:rPr>
        <w:t xml:space="preserve"> a fentiek értelmében </w:t>
      </w:r>
      <w:r w:rsidRPr="00630F5E">
        <w:rPr>
          <w:rFonts w:ascii="Garamond" w:hAnsi="Garamond"/>
        </w:rPr>
        <w:t>nem minősül adattovábbításnak.</w:t>
      </w:r>
    </w:p>
    <w:p w14:paraId="352DBC69" w14:textId="77777777" w:rsidR="00BB27BF" w:rsidRPr="00630F5E" w:rsidRDefault="00BB27BF" w:rsidP="00BB27BF">
      <w:pPr>
        <w:pStyle w:val="Listaszerbekezds"/>
        <w:spacing w:line="240" w:lineRule="auto"/>
        <w:ind w:left="0"/>
        <w:rPr>
          <w:rFonts w:ascii="Garamond" w:hAnsi="Garamond"/>
        </w:rPr>
      </w:pPr>
    </w:p>
    <w:p w14:paraId="36A1DE76" w14:textId="3EFB8C28" w:rsidR="00BB27BF" w:rsidRPr="00630F5E" w:rsidRDefault="00BB27BF" w:rsidP="00BB27BF">
      <w:pPr>
        <w:pStyle w:val="Listaszerbekezds"/>
        <w:numPr>
          <w:ilvl w:val="1"/>
          <w:numId w:val="2"/>
        </w:numPr>
        <w:spacing w:line="240" w:lineRule="auto"/>
        <w:ind w:left="426" w:hanging="568"/>
        <w:rPr>
          <w:rFonts w:ascii="Garamond" w:hAnsi="Garamond"/>
        </w:rPr>
      </w:pPr>
      <w:r w:rsidRPr="00630F5E">
        <w:rPr>
          <w:rFonts w:ascii="Garamond" w:hAnsi="Garamond"/>
        </w:rPr>
        <w:t xml:space="preserve">A harmadik személy vagy szerv által benyújtott adattovábbítási kérelem elbírálása </w:t>
      </w:r>
      <w:r w:rsidR="00EA1972">
        <w:rPr>
          <w:rFonts w:ascii="Garamond" w:hAnsi="Garamond"/>
        </w:rPr>
        <w:t>–</w:t>
      </w:r>
      <w:r w:rsidRPr="00630F5E">
        <w:rPr>
          <w:rFonts w:ascii="Garamond" w:hAnsi="Garamond"/>
        </w:rPr>
        <w:t xml:space="preserve"> a törvényben kötelezően előírt adattovábbítás esetét kivéve – </w:t>
      </w:r>
      <w:r>
        <w:rPr>
          <w:rFonts w:ascii="Garamond" w:hAnsi="Garamond"/>
        </w:rPr>
        <w:t xml:space="preserve">a rektor </w:t>
      </w:r>
      <w:r w:rsidRPr="00630F5E">
        <w:rPr>
          <w:rFonts w:ascii="Garamond" w:hAnsi="Garamond"/>
        </w:rPr>
        <w:t>hatáskörébe tartozik. Az adattovábbítási kérelem abban az esetben teljesíthető, ha az tartalmazza</w:t>
      </w:r>
      <w:r>
        <w:rPr>
          <w:rFonts w:ascii="Garamond" w:hAnsi="Garamond"/>
        </w:rPr>
        <w:t>:</w:t>
      </w:r>
    </w:p>
    <w:p w14:paraId="7AE0384B" w14:textId="77777777" w:rsidR="00BB27BF" w:rsidRPr="00630F5E" w:rsidRDefault="00BB27BF" w:rsidP="00BB27BF">
      <w:pPr>
        <w:spacing w:line="240" w:lineRule="auto"/>
        <w:ind w:left="567" w:hanging="567"/>
        <w:rPr>
          <w:rFonts w:ascii="Garamond" w:hAnsi="Garamond"/>
        </w:rPr>
      </w:pPr>
    </w:p>
    <w:p w14:paraId="06DC96E0" w14:textId="77777777" w:rsidR="00BB27BF" w:rsidRPr="00630F5E" w:rsidRDefault="00BB27BF" w:rsidP="00BB27BF">
      <w:pPr>
        <w:pStyle w:val="Listaszerbekezds"/>
        <w:numPr>
          <w:ilvl w:val="0"/>
          <w:numId w:val="3"/>
        </w:numPr>
        <w:spacing w:line="240" w:lineRule="auto"/>
        <w:contextualSpacing w:val="0"/>
        <w:rPr>
          <w:rFonts w:ascii="Garamond" w:hAnsi="Garamond"/>
        </w:rPr>
      </w:pPr>
      <w:r>
        <w:rPr>
          <w:rFonts w:ascii="Garamond" w:hAnsi="Garamond"/>
        </w:rPr>
        <w:t>a</w:t>
      </w:r>
      <w:r w:rsidRPr="00630F5E">
        <w:rPr>
          <w:rFonts w:ascii="Garamond" w:hAnsi="Garamond"/>
        </w:rPr>
        <w:t>z adattovábbítást kérő minden kétséget kizáró azonosításához szükséges adatokat</w:t>
      </w:r>
      <w:r>
        <w:rPr>
          <w:rFonts w:ascii="Garamond" w:hAnsi="Garamond"/>
        </w:rPr>
        <w:t>;</w:t>
      </w:r>
    </w:p>
    <w:p w14:paraId="5794CC24" w14:textId="77777777" w:rsidR="00BB27BF" w:rsidRPr="00630F5E" w:rsidRDefault="00BB27BF" w:rsidP="00BB27BF">
      <w:pPr>
        <w:pStyle w:val="Listaszerbekezds"/>
        <w:numPr>
          <w:ilvl w:val="0"/>
          <w:numId w:val="3"/>
        </w:numPr>
        <w:spacing w:line="240" w:lineRule="auto"/>
        <w:contextualSpacing w:val="0"/>
        <w:rPr>
          <w:rFonts w:ascii="Garamond" w:hAnsi="Garamond"/>
        </w:rPr>
      </w:pPr>
      <w:r>
        <w:rPr>
          <w:rFonts w:ascii="Garamond" w:hAnsi="Garamond"/>
        </w:rPr>
        <w:t>a</w:t>
      </w:r>
      <w:r w:rsidRPr="00630F5E">
        <w:rPr>
          <w:rFonts w:ascii="Garamond" w:hAnsi="Garamond"/>
        </w:rPr>
        <w:t>z adattovábbítás célját, jogalapját (az alapul szolgáló törvényi r</w:t>
      </w:r>
      <w:r>
        <w:rPr>
          <w:rFonts w:ascii="Garamond" w:hAnsi="Garamond"/>
        </w:rPr>
        <w:t>endelkezés pontos megjelölését);</w:t>
      </w:r>
    </w:p>
    <w:p w14:paraId="026866D6" w14:textId="77777777" w:rsidR="00BB27BF" w:rsidRPr="00630F5E" w:rsidRDefault="00BB27BF" w:rsidP="00BB27BF">
      <w:pPr>
        <w:pStyle w:val="Listaszerbekezds"/>
        <w:numPr>
          <w:ilvl w:val="0"/>
          <w:numId w:val="3"/>
        </w:numPr>
        <w:spacing w:line="240" w:lineRule="auto"/>
        <w:contextualSpacing w:val="0"/>
        <w:rPr>
          <w:rFonts w:ascii="Garamond" w:hAnsi="Garamond"/>
        </w:rPr>
      </w:pPr>
      <w:r>
        <w:rPr>
          <w:rFonts w:ascii="Garamond" w:hAnsi="Garamond"/>
        </w:rPr>
        <w:t>a</w:t>
      </w:r>
      <w:r w:rsidRPr="00630F5E">
        <w:rPr>
          <w:rFonts w:ascii="Garamond" w:hAnsi="Garamond"/>
        </w:rPr>
        <w:t xml:space="preserve"> kért adato</w:t>
      </w:r>
      <w:r>
        <w:rPr>
          <w:rFonts w:ascii="Garamond" w:hAnsi="Garamond"/>
        </w:rPr>
        <w:t>k körének pontos meghatározását;</w:t>
      </w:r>
    </w:p>
    <w:p w14:paraId="7A3DC67A" w14:textId="77777777" w:rsidR="00BB27BF" w:rsidRPr="00630F5E" w:rsidRDefault="00BB27BF" w:rsidP="00BB27BF">
      <w:pPr>
        <w:pStyle w:val="Listaszerbekezds"/>
        <w:numPr>
          <w:ilvl w:val="0"/>
          <w:numId w:val="3"/>
        </w:numPr>
        <w:spacing w:line="240" w:lineRule="auto"/>
        <w:contextualSpacing w:val="0"/>
        <w:rPr>
          <w:rFonts w:ascii="Garamond" w:hAnsi="Garamond"/>
        </w:rPr>
      </w:pPr>
      <w:r>
        <w:rPr>
          <w:rFonts w:ascii="Garamond" w:hAnsi="Garamond"/>
        </w:rPr>
        <w:t>a</w:t>
      </w:r>
      <w:r w:rsidRPr="00630F5E">
        <w:rPr>
          <w:rFonts w:ascii="Garamond" w:hAnsi="Garamond"/>
        </w:rPr>
        <w:t>z érintett személy azonosításához szükséges adatokat.</w:t>
      </w:r>
    </w:p>
    <w:p w14:paraId="2EF43301" w14:textId="77777777" w:rsidR="00BB27BF" w:rsidRPr="00630F5E" w:rsidRDefault="00BB27BF" w:rsidP="00BB27BF">
      <w:pPr>
        <w:spacing w:line="240" w:lineRule="auto"/>
        <w:ind w:left="567" w:hanging="567"/>
        <w:rPr>
          <w:rFonts w:ascii="Garamond" w:hAnsi="Garamond"/>
        </w:rPr>
      </w:pPr>
    </w:p>
    <w:p w14:paraId="69558181" w14:textId="77777777" w:rsidR="00BB27BF" w:rsidRDefault="00BB27BF" w:rsidP="00BB27BF">
      <w:pPr>
        <w:pStyle w:val="Listaszerbekezds"/>
        <w:numPr>
          <w:ilvl w:val="1"/>
          <w:numId w:val="2"/>
        </w:numPr>
        <w:spacing w:line="240" w:lineRule="auto"/>
        <w:ind w:left="426" w:hanging="568"/>
        <w:rPr>
          <w:rFonts w:ascii="Garamond" w:hAnsi="Garamond"/>
        </w:rPr>
      </w:pPr>
      <w:r w:rsidRPr="007001A3">
        <w:rPr>
          <w:rFonts w:ascii="Garamond" w:hAnsi="Garamond"/>
        </w:rPr>
        <w:t xml:space="preserve">Amennyiben az adattovábbítást nem lehet jogszerűen teljesíteni, vagy az igény elbírálásához szükséges </w:t>
      </w:r>
      <w:proofErr w:type="gramStart"/>
      <w:r w:rsidRPr="007001A3">
        <w:rPr>
          <w:rFonts w:ascii="Garamond" w:hAnsi="Garamond"/>
        </w:rPr>
        <w:t>információkat</w:t>
      </w:r>
      <w:proofErr w:type="gramEnd"/>
      <w:r w:rsidRPr="007001A3">
        <w:rPr>
          <w:rFonts w:ascii="Garamond" w:hAnsi="Garamond"/>
        </w:rPr>
        <w:t xml:space="preserve"> az igénylő a felkérést követően sem jelölte meg, az adattovábbítást meg kell tagadni. Az adattovábbítás megtagadásáról – annak indokolásával együtt – írásban kell értesíteni az igénylőt.</w:t>
      </w:r>
    </w:p>
    <w:p w14:paraId="10563165" w14:textId="77777777" w:rsidR="00BB27BF" w:rsidRPr="007001A3" w:rsidRDefault="00BB27BF" w:rsidP="00BB27BF">
      <w:pPr>
        <w:pStyle w:val="Listaszerbekezds"/>
        <w:spacing w:line="240" w:lineRule="auto"/>
        <w:ind w:left="0"/>
        <w:rPr>
          <w:rFonts w:ascii="Garamond" w:hAnsi="Garamond"/>
        </w:rPr>
      </w:pPr>
    </w:p>
    <w:p w14:paraId="55B1A903" w14:textId="7CC85F34" w:rsidR="00BB27BF" w:rsidRDefault="00BB27BF" w:rsidP="00BB27BF">
      <w:pPr>
        <w:pStyle w:val="Listaszerbekezds"/>
        <w:numPr>
          <w:ilvl w:val="1"/>
          <w:numId w:val="2"/>
        </w:numPr>
        <w:spacing w:line="240" w:lineRule="auto"/>
        <w:ind w:left="426" w:hanging="568"/>
        <w:rPr>
          <w:rFonts w:ascii="Garamond" w:hAnsi="Garamond"/>
        </w:rPr>
      </w:pPr>
      <w:r w:rsidRPr="007001A3">
        <w:rPr>
          <w:rFonts w:ascii="Garamond" w:hAnsi="Garamond"/>
        </w:rPr>
        <w:t>Az adattovábbítás történhet kérelem alapján egyedi adatszolgáltatással, illetőleg - törvény ilyen tartalmú rendelkezése vagy erre vonatkozó megállapodás alapján - közvetlen hozzáférés biztosításával.</w:t>
      </w:r>
    </w:p>
    <w:p w14:paraId="1F964E2B" w14:textId="77777777" w:rsidR="009E2B96" w:rsidRPr="009E2B96" w:rsidRDefault="009E2B96" w:rsidP="009E2B96">
      <w:pPr>
        <w:pStyle w:val="Listaszerbekezds"/>
        <w:rPr>
          <w:rFonts w:ascii="Garamond" w:hAnsi="Garamond"/>
        </w:rPr>
      </w:pPr>
    </w:p>
    <w:p w14:paraId="2DF95AFB" w14:textId="77777777" w:rsidR="009E2B96" w:rsidRPr="007001A3" w:rsidRDefault="009E2B96" w:rsidP="009E2B96">
      <w:pPr>
        <w:pStyle w:val="Listaszerbekezds"/>
        <w:spacing w:line="240" w:lineRule="auto"/>
        <w:ind w:left="426"/>
        <w:rPr>
          <w:rFonts w:ascii="Garamond" w:hAnsi="Garamond"/>
        </w:rPr>
      </w:pPr>
      <w:bookmarkStart w:id="5" w:name="_GoBack"/>
      <w:bookmarkEnd w:id="5"/>
    </w:p>
    <w:p w14:paraId="1BADB035" w14:textId="77777777" w:rsidR="00BB27BF" w:rsidRPr="00630F5E" w:rsidRDefault="00BB27BF" w:rsidP="00BB27BF">
      <w:pPr>
        <w:spacing w:line="240" w:lineRule="auto"/>
        <w:rPr>
          <w:rFonts w:ascii="Garamond" w:hAnsi="Garamond"/>
        </w:rPr>
      </w:pPr>
    </w:p>
    <w:p w14:paraId="714DAC1B" w14:textId="77777777" w:rsidR="00BB27BF" w:rsidRDefault="00BB27BF" w:rsidP="00BB27BF">
      <w:pPr>
        <w:pStyle w:val="Cmsor1"/>
        <w:numPr>
          <w:ilvl w:val="0"/>
          <w:numId w:val="2"/>
        </w:numPr>
        <w:spacing w:before="0" w:after="0" w:line="240" w:lineRule="auto"/>
        <w:ind w:left="720"/>
        <w:jc w:val="center"/>
        <w:rPr>
          <w:rFonts w:ascii="Garamond" w:hAnsi="Garamond"/>
        </w:rPr>
      </w:pPr>
      <w:bookmarkStart w:id="6" w:name="_Toc81407657"/>
      <w:r>
        <w:rPr>
          <w:rFonts w:ascii="Garamond" w:hAnsi="Garamond"/>
        </w:rPr>
        <w:lastRenderedPageBreak/>
        <w:t>Adattovábbítás harmadik országba</w:t>
      </w:r>
      <w:bookmarkEnd w:id="6"/>
      <w:r>
        <w:rPr>
          <w:rFonts w:ascii="Garamond" w:hAnsi="Garamond"/>
        </w:rPr>
        <w:t xml:space="preserve"> </w:t>
      </w:r>
    </w:p>
    <w:p w14:paraId="4BD07341" w14:textId="77777777" w:rsidR="00BB27BF" w:rsidRPr="00A1679D" w:rsidRDefault="00BB27BF" w:rsidP="00BB27BF"/>
    <w:p w14:paraId="16E270BD" w14:textId="77777777" w:rsidR="00BB27BF" w:rsidRDefault="00BB27BF" w:rsidP="00BB27BF">
      <w:pPr>
        <w:pStyle w:val="Listaszerbekezds"/>
        <w:numPr>
          <w:ilvl w:val="1"/>
          <w:numId w:val="2"/>
        </w:numPr>
        <w:spacing w:line="240" w:lineRule="auto"/>
        <w:ind w:left="426" w:hanging="568"/>
        <w:rPr>
          <w:rFonts w:ascii="Garamond" w:hAnsi="Garamond"/>
        </w:rPr>
      </w:pPr>
      <w:r w:rsidRPr="00FE4B2F">
        <w:rPr>
          <w:rFonts w:ascii="Garamond" w:hAnsi="Garamond"/>
        </w:rPr>
        <w:t xml:space="preserve">Olyan személyes adatok továbbítására – ideértve a személyes adatok harmadik országból egy további harmadik országba történő újbóli továbbítását is –, amelyeket harmadik országba vagy nemzetközi szervezet részére történő továbbításukat követően adatkezelésnek vetnek alá vagy szándékoznak alávetni, csak abban az esetben kerülhet sor, ha az </w:t>
      </w:r>
      <w:r>
        <w:rPr>
          <w:rFonts w:ascii="Garamond" w:hAnsi="Garamond"/>
        </w:rPr>
        <w:t>Egyetem</w:t>
      </w:r>
      <w:r w:rsidRPr="00FE4B2F">
        <w:rPr>
          <w:rFonts w:ascii="Garamond" w:hAnsi="Garamond"/>
        </w:rPr>
        <w:t xml:space="preserve"> teljesíti</w:t>
      </w:r>
      <w:r>
        <w:rPr>
          <w:rFonts w:ascii="Garamond" w:hAnsi="Garamond"/>
        </w:rPr>
        <w:t xml:space="preserve"> – többek között –</w:t>
      </w:r>
      <w:r w:rsidRPr="00FE4B2F">
        <w:rPr>
          <w:rFonts w:ascii="Garamond" w:hAnsi="Garamond"/>
        </w:rPr>
        <w:t xml:space="preserve"> </w:t>
      </w:r>
      <w:r>
        <w:rPr>
          <w:rFonts w:ascii="Garamond" w:hAnsi="Garamond"/>
        </w:rPr>
        <w:t>a Rendelet V. fejezetében</w:t>
      </w:r>
      <w:r w:rsidRPr="00FE4B2F">
        <w:rPr>
          <w:rFonts w:ascii="Garamond" w:hAnsi="Garamond"/>
        </w:rPr>
        <w:t xml:space="preserve"> rögzített </w:t>
      </w:r>
      <w:r>
        <w:rPr>
          <w:rFonts w:ascii="Garamond" w:hAnsi="Garamond"/>
        </w:rPr>
        <w:t xml:space="preserve">alábbi </w:t>
      </w:r>
      <w:r w:rsidRPr="00FE4B2F">
        <w:rPr>
          <w:rFonts w:ascii="Garamond" w:hAnsi="Garamond"/>
        </w:rPr>
        <w:t>feltételeket.</w:t>
      </w:r>
    </w:p>
    <w:p w14:paraId="080BBA43" w14:textId="77777777" w:rsidR="00BB27BF" w:rsidRDefault="00BB27BF" w:rsidP="00BB27BF">
      <w:pPr>
        <w:pStyle w:val="Listaszerbekezds"/>
        <w:spacing w:line="240" w:lineRule="auto"/>
        <w:ind w:left="426"/>
        <w:rPr>
          <w:rFonts w:ascii="Garamond" w:hAnsi="Garamond"/>
        </w:rPr>
      </w:pPr>
    </w:p>
    <w:p w14:paraId="44F54746" w14:textId="77777777" w:rsidR="00BB27BF" w:rsidRDefault="00BB27BF" w:rsidP="00BB27BF">
      <w:pPr>
        <w:pStyle w:val="Listaszerbekezds"/>
        <w:numPr>
          <w:ilvl w:val="1"/>
          <w:numId w:val="2"/>
        </w:numPr>
        <w:spacing w:line="240" w:lineRule="auto"/>
        <w:ind w:left="426" w:hanging="568"/>
        <w:rPr>
          <w:rFonts w:ascii="Garamond" w:hAnsi="Garamond"/>
        </w:rPr>
      </w:pPr>
      <w:r>
        <w:rPr>
          <w:rFonts w:ascii="Garamond" w:hAnsi="Garamond"/>
        </w:rPr>
        <w:t>Adattovábbítás megfelelőségi határozat alapján</w:t>
      </w:r>
    </w:p>
    <w:p w14:paraId="10BC2558" w14:textId="77777777" w:rsidR="00BB27BF" w:rsidRDefault="00BB27BF" w:rsidP="00BB27BF">
      <w:pPr>
        <w:pStyle w:val="Listaszerbekezds"/>
        <w:spacing w:line="240" w:lineRule="auto"/>
        <w:ind w:left="426"/>
        <w:rPr>
          <w:rFonts w:ascii="Garamond" w:hAnsi="Garamond"/>
        </w:rPr>
      </w:pPr>
    </w:p>
    <w:p w14:paraId="1CF15D70" w14:textId="77777777" w:rsidR="00BB27BF" w:rsidRDefault="00BB27BF" w:rsidP="00BB27BF">
      <w:pPr>
        <w:pStyle w:val="Listaszerbekezds"/>
        <w:spacing w:line="240" w:lineRule="auto"/>
        <w:ind w:left="426"/>
        <w:rPr>
          <w:rFonts w:ascii="Garamond" w:hAnsi="Garamond"/>
        </w:rPr>
      </w:pPr>
      <w:r>
        <w:rPr>
          <w:rFonts w:ascii="Garamond" w:hAnsi="Garamond"/>
        </w:rPr>
        <w:t xml:space="preserve">Az Egyetem elsőként azt vizsgálja meg, hogy </w:t>
      </w:r>
      <w:r w:rsidRPr="0006730A">
        <w:rPr>
          <w:rFonts w:ascii="Garamond" w:hAnsi="Garamond"/>
        </w:rPr>
        <w:t>az Európai Bizottság hozott-e megfelelőségi határozatot az adott ország vonatkozásában</w:t>
      </w:r>
      <w:r>
        <w:rPr>
          <w:rFonts w:ascii="Garamond" w:hAnsi="Garamond"/>
        </w:rPr>
        <w:t>. S</w:t>
      </w:r>
      <w:r w:rsidRPr="00804890">
        <w:rPr>
          <w:rFonts w:ascii="Garamond" w:hAnsi="Garamond"/>
        </w:rPr>
        <w:t xml:space="preserve">zemélyes adatok harmadik országba történő továbbítására </w:t>
      </w:r>
      <w:r w:rsidRPr="009226BE">
        <w:rPr>
          <w:rFonts w:ascii="Garamond" w:hAnsi="Garamond"/>
        </w:rPr>
        <w:t xml:space="preserve">további engedély beszerzése nélkül </w:t>
      </w:r>
      <w:r w:rsidRPr="00804890">
        <w:rPr>
          <w:rFonts w:ascii="Garamond" w:hAnsi="Garamond"/>
        </w:rPr>
        <w:t>sor</w:t>
      </w:r>
      <w:r w:rsidRPr="00A37332">
        <w:rPr>
          <w:rFonts w:ascii="Garamond" w:hAnsi="Garamond"/>
        </w:rPr>
        <w:t xml:space="preserve"> </w:t>
      </w:r>
      <w:r w:rsidRPr="00804890">
        <w:rPr>
          <w:rFonts w:ascii="Garamond" w:hAnsi="Garamond"/>
        </w:rPr>
        <w:t>kerülhet, ha a Bizottság megállapította, hogy a harmadik ország, a harmadik ország valamely területe, illetve egy, vagy több meghatározott ágazata megfelelő védelmi szintet biztosít</w:t>
      </w:r>
      <w:r>
        <w:rPr>
          <w:rFonts w:ascii="Garamond" w:hAnsi="Garamond"/>
        </w:rPr>
        <w:t xml:space="preserve">. </w:t>
      </w:r>
    </w:p>
    <w:p w14:paraId="729A5B90" w14:textId="77777777" w:rsidR="00BB27BF" w:rsidRPr="00B1151F" w:rsidRDefault="00BB27BF" w:rsidP="00BB27BF">
      <w:pPr>
        <w:spacing w:line="240" w:lineRule="auto"/>
        <w:rPr>
          <w:rFonts w:ascii="Garamond" w:hAnsi="Garamond"/>
        </w:rPr>
      </w:pPr>
    </w:p>
    <w:p w14:paraId="26B7A743" w14:textId="77777777" w:rsidR="00BB27BF" w:rsidRDefault="00BB27BF" w:rsidP="00BB27BF">
      <w:pPr>
        <w:pStyle w:val="Listaszerbekezds"/>
        <w:numPr>
          <w:ilvl w:val="1"/>
          <w:numId w:val="2"/>
        </w:numPr>
        <w:spacing w:line="240" w:lineRule="auto"/>
        <w:ind w:left="426" w:hanging="568"/>
        <w:rPr>
          <w:rFonts w:ascii="Garamond" w:hAnsi="Garamond"/>
        </w:rPr>
      </w:pPr>
      <w:r>
        <w:rPr>
          <w:rFonts w:ascii="Garamond" w:hAnsi="Garamond"/>
        </w:rPr>
        <w:t xml:space="preserve">Adattovábbítás megfelelő </w:t>
      </w:r>
      <w:proofErr w:type="gramStart"/>
      <w:r>
        <w:rPr>
          <w:rFonts w:ascii="Garamond" w:hAnsi="Garamond"/>
        </w:rPr>
        <w:t>garanciák</w:t>
      </w:r>
      <w:proofErr w:type="gramEnd"/>
      <w:r>
        <w:rPr>
          <w:rFonts w:ascii="Garamond" w:hAnsi="Garamond"/>
        </w:rPr>
        <w:t xml:space="preserve"> mellett</w:t>
      </w:r>
    </w:p>
    <w:p w14:paraId="6E988A3B" w14:textId="77777777" w:rsidR="00BB27BF" w:rsidRPr="00A1679D" w:rsidRDefault="00BB27BF" w:rsidP="00BB27BF">
      <w:pPr>
        <w:pStyle w:val="Listaszerbekezds"/>
        <w:spacing w:line="240" w:lineRule="auto"/>
        <w:ind w:left="426"/>
        <w:rPr>
          <w:rFonts w:ascii="Garamond" w:hAnsi="Garamond"/>
        </w:rPr>
      </w:pPr>
    </w:p>
    <w:p w14:paraId="6CFBF1EA" w14:textId="77777777" w:rsidR="00BB27BF" w:rsidRDefault="00BB27BF" w:rsidP="00BB27BF">
      <w:pPr>
        <w:pStyle w:val="Listaszerbekezds"/>
        <w:spacing w:line="240" w:lineRule="auto"/>
        <w:ind w:left="426"/>
        <w:rPr>
          <w:rFonts w:ascii="Garamond" w:hAnsi="Garamond"/>
        </w:rPr>
      </w:pPr>
      <w:r w:rsidRPr="00400A1C">
        <w:rPr>
          <w:rFonts w:ascii="Garamond" w:hAnsi="Garamond"/>
        </w:rPr>
        <w:t xml:space="preserve">Amennyiben nincs megfelelőségi határozat, az adatok továbbíthatók, ha megfelelő </w:t>
      </w:r>
      <w:proofErr w:type="gramStart"/>
      <w:r w:rsidRPr="00400A1C">
        <w:rPr>
          <w:rFonts w:ascii="Garamond" w:hAnsi="Garamond"/>
        </w:rPr>
        <w:t>garanciákat</w:t>
      </w:r>
      <w:proofErr w:type="gramEnd"/>
      <w:r w:rsidRPr="00400A1C">
        <w:rPr>
          <w:rFonts w:ascii="Garamond" w:hAnsi="Garamond"/>
        </w:rPr>
        <w:t xml:space="preserve"> nyújt az </w:t>
      </w:r>
      <w:r>
        <w:rPr>
          <w:rFonts w:ascii="Garamond" w:hAnsi="Garamond"/>
        </w:rPr>
        <w:t>Egyetem</w:t>
      </w:r>
      <w:r w:rsidRPr="00400A1C">
        <w:rPr>
          <w:rFonts w:ascii="Garamond" w:hAnsi="Garamond"/>
        </w:rPr>
        <w:t xml:space="preserve"> és az érintettek számára érvényesíthető jogok és hatékony jogorvoslati lehetőségek állnak rendelkezésre.</w:t>
      </w:r>
    </w:p>
    <w:p w14:paraId="187CA136" w14:textId="77777777" w:rsidR="00BB27BF" w:rsidRDefault="00BB27BF" w:rsidP="00BB27BF">
      <w:pPr>
        <w:pStyle w:val="Listaszerbekezds"/>
        <w:spacing w:line="240" w:lineRule="auto"/>
        <w:ind w:left="426"/>
        <w:rPr>
          <w:rFonts w:ascii="Garamond" w:hAnsi="Garamond"/>
        </w:rPr>
      </w:pPr>
    </w:p>
    <w:p w14:paraId="00414A32" w14:textId="77777777" w:rsidR="00BB27BF" w:rsidRPr="0030629C" w:rsidRDefault="00BB27BF" w:rsidP="00BB27BF">
      <w:pPr>
        <w:pStyle w:val="Listaszerbekezds"/>
        <w:spacing w:line="240" w:lineRule="auto"/>
        <w:ind w:left="426"/>
        <w:rPr>
          <w:rFonts w:ascii="Garamond" w:hAnsi="Garamond"/>
        </w:rPr>
      </w:pPr>
      <w:r w:rsidRPr="0030629C">
        <w:rPr>
          <w:rFonts w:ascii="Garamond" w:hAnsi="Garamond"/>
        </w:rPr>
        <w:t xml:space="preserve">A felügyeleti hatóság külön engedélye nélkül megfelelő </w:t>
      </w:r>
      <w:proofErr w:type="gramStart"/>
      <w:r w:rsidRPr="0030629C">
        <w:rPr>
          <w:rFonts w:ascii="Garamond" w:hAnsi="Garamond"/>
        </w:rPr>
        <w:t>garanciákat</w:t>
      </w:r>
      <w:proofErr w:type="gramEnd"/>
      <w:r w:rsidRPr="0030629C">
        <w:rPr>
          <w:rFonts w:ascii="Garamond" w:hAnsi="Garamond"/>
        </w:rPr>
        <w:t xml:space="preserve"> az alábbiak jelenthetik:</w:t>
      </w:r>
    </w:p>
    <w:p w14:paraId="63C80EC5" w14:textId="77777777" w:rsidR="00BB27BF" w:rsidRPr="0030629C" w:rsidRDefault="00BB27BF" w:rsidP="00BB27BF">
      <w:pPr>
        <w:pStyle w:val="Listaszerbekezds"/>
        <w:spacing w:line="240" w:lineRule="auto"/>
        <w:ind w:left="426"/>
        <w:rPr>
          <w:rFonts w:ascii="Garamond" w:hAnsi="Garamond"/>
        </w:rPr>
      </w:pPr>
    </w:p>
    <w:p w14:paraId="0CEB74A9" w14:textId="77777777" w:rsidR="00BB27BF" w:rsidRPr="0030629C" w:rsidRDefault="00BB27BF" w:rsidP="00BB27BF">
      <w:pPr>
        <w:pStyle w:val="Listaszerbekezds"/>
        <w:numPr>
          <w:ilvl w:val="0"/>
          <w:numId w:val="4"/>
        </w:numPr>
        <w:spacing w:line="240" w:lineRule="auto"/>
        <w:rPr>
          <w:rFonts w:ascii="Garamond" w:hAnsi="Garamond"/>
        </w:rPr>
      </w:pPr>
      <w:r w:rsidRPr="0030629C">
        <w:rPr>
          <w:rFonts w:ascii="Garamond" w:hAnsi="Garamond"/>
        </w:rPr>
        <w:t>közhatalmi vagy egyéb, közfeladatot ellátó szervek közötti, jogilag kötelező erejű, kikényszeríthető jogi eszköz;</w:t>
      </w:r>
    </w:p>
    <w:p w14:paraId="3FE73822" w14:textId="77777777" w:rsidR="00BB27BF" w:rsidRPr="0030629C" w:rsidRDefault="00BB27BF" w:rsidP="00BB27BF">
      <w:pPr>
        <w:pStyle w:val="Listaszerbekezds"/>
        <w:numPr>
          <w:ilvl w:val="0"/>
          <w:numId w:val="4"/>
        </w:numPr>
        <w:spacing w:line="240" w:lineRule="auto"/>
        <w:rPr>
          <w:rFonts w:ascii="Garamond" w:hAnsi="Garamond"/>
        </w:rPr>
      </w:pPr>
      <w:r w:rsidRPr="0030629C">
        <w:rPr>
          <w:rFonts w:ascii="Garamond" w:hAnsi="Garamond"/>
        </w:rPr>
        <w:t>kötelező erejű vállalati szabályok;</w:t>
      </w:r>
    </w:p>
    <w:p w14:paraId="246147CB" w14:textId="77777777" w:rsidR="00BB27BF" w:rsidRPr="0030629C" w:rsidRDefault="00BB27BF" w:rsidP="00BB27BF">
      <w:pPr>
        <w:pStyle w:val="Listaszerbekezds"/>
        <w:numPr>
          <w:ilvl w:val="0"/>
          <w:numId w:val="4"/>
        </w:numPr>
        <w:spacing w:line="240" w:lineRule="auto"/>
        <w:rPr>
          <w:rFonts w:ascii="Garamond" w:hAnsi="Garamond"/>
        </w:rPr>
      </w:pPr>
      <w:r w:rsidRPr="0030629C">
        <w:rPr>
          <w:rFonts w:ascii="Garamond" w:hAnsi="Garamond"/>
        </w:rPr>
        <w:t>vizsgálóbizottsági eljárással összhangban elfogadott általános adatvédelmi kikötések;</w:t>
      </w:r>
    </w:p>
    <w:p w14:paraId="430C0F9C" w14:textId="77777777" w:rsidR="00BB27BF" w:rsidRPr="0030629C" w:rsidRDefault="00BB27BF" w:rsidP="00BB27BF">
      <w:pPr>
        <w:pStyle w:val="Listaszerbekezds"/>
        <w:numPr>
          <w:ilvl w:val="0"/>
          <w:numId w:val="4"/>
        </w:numPr>
        <w:spacing w:line="240" w:lineRule="auto"/>
        <w:rPr>
          <w:rFonts w:ascii="Garamond" w:hAnsi="Garamond"/>
        </w:rPr>
      </w:pPr>
      <w:r w:rsidRPr="0030629C">
        <w:rPr>
          <w:rFonts w:ascii="Garamond" w:hAnsi="Garamond"/>
        </w:rPr>
        <w:t xml:space="preserve">jóváhagyott magatartási </w:t>
      </w:r>
      <w:proofErr w:type="gramStart"/>
      <w:r w:rsidRPr="0030629C">
        <w:rPr>
          <w:rFonts w:ascii="Garamond" w:hAnsi="Garamond"/>
        </w:rPr>
        <w:t>kódex</w:t>
      </w:r>
      <w:proofErr w:type="gramEnd"/>
      <w:r w:rsidRPr="0030629C">
        <w:rPr>
          <w:rFonts w:ascii="Garamond" w:hAnsi="Garamond"/>
        </w:rPr>
        <w:t xml:space="preserve"> a harmadik országbeli adatkezelő vagy adatfeldolgozó arra vonatkozó, kötelező erejű és kikényszeríthető kötelezettségvállalásával együtt, hogy alkalmazza a megfelelő – ideértve az érintettek jogaira vonatkozó – garanciákat;</w:t>
      </w:r>
    </w:p>
    <w:p w14:paraId="40BFBDD8" w14:textId="77777777" w:rsidR="00BB27BF" w:rsidRPr="0030629C" w:rsidRDefault="00BB27BF" w:rsidP="00BB27BF">
      <w:pPr>
        <w:pStyle w:val="Listaszerbekezds"/>
        <w:numPr>
          <w:ilvl w:val="0"/>
          <w:numId w:val="4"/>
        </w:numPr>
        <w:spacing w:line="240" w:lineRule="auto"/>
        <w:rPr>
          <w:rFonts w:ascii="Garamond" w:hAnsi="Garamond"/>
        </w:rPr>
      </w:pPr>
      <w:r w:rsidRPr="0030629C">
        <w:rPr>
          <w:rFonts w:ascii="Garamond" w:hAnsi="Garamond"/>
        </w:rPr>
        <w:t xml:space="preserve">jóváhagyott tanúsítási mechanizmus a harmadik országbeli adatkezelő vagy adatfeldolgozó arra vonatkozó, kötelező erejű és kikényszeríthető kötelezettségvállalásával együtt, hogy alkalmazza a megfelelő </w:t>
      </w:r>
      <w:proofErr w:type="gramStart"/>
      <w:r w:rsidRPr="0030629C">
        <w:rPr>
          <w:rFonts w:ascii="Garamond" w:hAnsi="Garamond"/>
        </w:rPr>
        <w:t>garanciákat</w:t>
      </w:r>
      <w:proofErr w:type="gramEnd"/>
      <w:r w:rsidRPr="0030629C">
        <w:rPr>
          <w:rFonts w:ascii="Garamond" w:hAnsi="Garamond"/>
        </w:rPr>
        <w:t>, ideértve az érintettek jogait illetően is.</w:t>
      </w:r>
    </w:p>
    <w:p w14:paraId="16E2F012" w14:textId="77777777" w:rsidR="00BB27BF" w:rsidRDefault="00BB27BF" w:rsidP="00BB27BF">
      <w:pPr>
        <w:pStyle w:val="Listaszerbekezds"/>
        <w:spacing w:line="240" w:lineRule="auto"/>
        <w:ind w:left="426"/>
        <w:rPr>
          <w:rFonts w:ascii="Garamond" w:hAnsi="Garamond"/>
        </w:rPr>
      </w:pPr>
    </w:p>
    <w:p w14:paraId="1B20ABE5" w14:textId="77777777" w:rsidR="00BB27BF" w:rsidRDefault="00BB27BF" w:rsidP="00BB27BF">
      <w:pPr>
        <w:pStyle w:val="Listaszerbekezds"/>
        <w:spacing w:line="240" w:lineRule="auto"/>
        <w:ind w:left="426"/>
        <w:rPr>
          <w:rFonts w:ascii="Garamond" w:hAnsi="Garamond"/>
        </w:rPr>
      </w:pPr>
      <w:r>
        <w:rPr>
          <w:rFonts w:ascii="Garamond" w:hAnsi="Garamond"/>
        </w:rPr>
        <w:t xml:space="preserve">Az Egyetem a fenti c) pont szerinti esetben mind </w:t>
      </w:r>
      <w:r w:rsidRPr="00AE024A">
        <w:rPr>
          <w:rFonts w:ascii="Garamond" w:hAnsi="Garamond"/>
        </w:rPr>
        <w:t>adatkezelő-adatkezelő közötti</w:t>
      </w:r>
      <w:r>
        <w:rPr>
          <w:rFonts w:ascii="Garamond" w:hAnsi="Garamond"/>
        </w:rPr>
        <w:t xml:space="preserve">, mind pedig adatkezelő-adatfeldolgozó közötti </w:t>
      </w:r>
      <w:r w:rsidRPr="00AE024A">
        <w:rPr>
          <w:rFonts w:ascii="Garamond" w:hAnsi="Garamond"/>
        </w:rPr>
        <w:t>adattovábbítás</w:t>
      </w:r>
      <w:r>
        <w:rPr>
          <w:rFonts w:ascii="Garamond" w:hAnsi="Garamond"/>
        </w:rPr>
        <w:t xml:space="preserve"> esetén az Európai Unió illetékes szerve által meghatározott modellszerződések valamelyikének használatával továbbít személyes adatot. </w:t>
      </w:r>
    </w:p>
    <w:p w14:paraId="4F6F435C" w14:textId="77777777" w:rsidR="00BB27BF" w:rsidRDefault="00BB27BF" w:rsidP="00BB27BF">
      <w:pPr>
        <w:pStyle w:val="Listaszerbekezds"/>
        <w:spacing w:line="240" w:lineRule="auto"/>
        <w:ind w:left="426"/>
        <w:rPr>
          <w:rFonts w:ascii="Garamond" w:hAnsi="Garamond"/>
        </w:rPr>
      </w:pPr>
    </w:p>
    <w:p w14:paraId="7A781216" w14:textId="77777777" w:rsidR="00BB27BF" w:rsidRDefault="00BB27BF" w:rsidP="00BB27BF">
      <w:pPr>
        <w:pStyle w:val="Listaszerbekezds"/>
        <w:spacing w:line="240" w:lineRule="auto"/>
        <w:ind w:left="426"/>
        <w:rPr>
          <w:rFonts w:ascii="Garamond" w:hAnsi="Garamond"/>
        </w:rPr>
      </w:pPr>
      <w:r>
        <w:rPr>
          <w:rFonts w:ascii="Garamond" w:eastAsiaTheme="minorHAnsi" w:hAnsi="Garamond"/>
        </w:rPr>
        <w:t>V</w:t>
      </w:r>
      <w:r w:rsidRPr="009F6FF7">
        <w:rPr>
          <w:rFonts w:ascii="Garamond" w:eastAsiaTheme="minorHAnsi" w:hAnsi="Garamond"/>
        </w:rPr>
        <w:t>állalkozáscsoporton vagy a közös gazdasági tevékenységet folytató vállalkozások ugyanazon csoportján belüli szervezetekhez irányuló nemzetközi adattovábbítások során</w:t>
      </w:r>
      <w:r>
        <w:rPr>
          <w:rFonts w:ascii="Garamond" w:eastAsiaTheme="minorHAnsi" w:hAnsi="Garamond"/>
        </w:rPr>
        <w:t xml:space="preserve"> lehetőség van a hatóság által </w:t>
      </w:r>
      <w:r w:rsidRPr="009F6FF7">
        <w:rPr>
          <w:rFonts w:ascii="Garamond" w:eastAsiaTheme="minorHAnsi" w:hAnsi="Garamond"/>
        </w:rPr>
        <w:t>jóváhagyott kötelező erejű vállalati szabályok alkalmaz</w:t>
      </w:r>
      <w:r>
        <w:rPr>
          <w:rFonts w:ascii="Garamond" w:eastAsiaTheme="minorHAnsi" w:hAnsi="Garamond"/>
        </w:rPr>
        <w:t xml:space="preserve">ására, mely a fenti b) pont szerint megfelelő </w:t>
      </w:r>
      <w:proofErr w:type="gramStart"/>
      <w:r>
        <w:rPr>
          <w:rFonts w:ascii="Garamond" w:eastAsiaTheme="minorHAnsi" w:hAnsi="Garamond"/>
        </w:rPr>
        <w:t>garanciát</w:t>
      </w:r>
      <w:proofErr w:type="gramEnd"/>
      <w:r>
        <w:rPr>
          <w:rFonts w:ascii="Garamond" w:eastAsiaTheme="minorHAnsi" w:hAnsi="Garamond"/>
        </w:rPr>
        <w:t xml:space="preserve"> jelent az adattovábbításhoz. </w:t>
      </w:r>
    </w:p>
    <w:p w14:paraId="6B5AC4E2" w14:textId="77777777" w:rsidR="00BB27BF" w:rsidRPr="00400A1C" w:rsidRDefault="00BB27BF" w:rsidP="00BB27BF">
      <w:pPr>
        <w:pStyle w:val="Listaszerbekezds"/>
        <w:spacing w:line="240" w:lineRule="auto"/>
        <w:ind w:left="426"/>
        <w:rPr>
          <w:rFonts w:ascii="Garamond" w:hAnsi="Garamond"/>
        </w:rPr>
      </w:pPr>
    </w:p>
    <w:p w14:paraId="14400BB7" w14:textId="77777777" w:rsidR="00BB27BF" w:rsidRPr="00BB6643" w:rsidRDefault="00BB27BF" w:rsidP="00BB27BF">
      <w:pPr>
        <w:pStyle w:val="Listaszerbekezds"/>
        <w:spacing w:line="240" w:lineRule="auto"/>
        <w:ind w:left="426"/>
        <w:rPr>
          <w:rFonts w:ascii="Garamond" w:hAnsi="Garamond"/>
        </w:rPr>
      </w:pPr>
      <w:r w:rsidRPr="00BB6643">
        <w:rPr>
          <w:rFonts w:ascii="Garamond" w:hAnsi="Garamond"/>
        </w:rPr>
        <w:t xml:space="preserve">A felügyeleti hatóság engedélyével megfelelő </w:t>
      </w:r>
      <w:proofErr w:type="gramStart"/>
      <w:r w:rsidRPr="00BB6643">
        <w:rPr>
          <w:rFonts w:ascii="Garamond" w:hAnsi="Garamond"/>
        </w:rPr>
        <w:t>garanciák</w:t>
      </w:r>
      <w:proofErr w:type="gramEnd"/>
      <w:r w:rsidRPr="00BB6643">
        <w:rPr>
          <w:rFonts w:ascii="Garamond" w:hAnsi="Garamond"/>
        </w:rPr>
        <w:t>ként különösen az alábbiak is szolgálhatnak:</w:t>
      </w:r>
    </w:p>
    <w:p w14:paraId="780E1776" w14:textId="77777777" w:rsidR="00BB27BF" w:rsidRPr="00BB6643" w:rsidRDefault="00BB27BF" w:rsidP="00BB27BF">
      <w:pPr>
        <w:pStyle w:val="Listaszerbekezds"/>
        <w:spacing w:line="240" w:lineRule="auto"/>
        <w:ind w:left="426"/>
        <w:rPr>
          <w:rFonts w:ascii="Garamond" w:hAnsi="Garamond"/>
        </w:rPr>
      </w:pPr>
    </w:p>
    <w:p w14:paraId="4FA6FB9C" w14:textId="77777777" w:rsidR="00BB27BF" w:rsidRPr="00BB6643" w:rsidRDefault="00BB27BF" w:rsidP="00BB27BF">
      <w:pPr>
        <w:pStyle w:val="Listaszerbekezds"/>
        <w:numPr>
          <w:ilvl w:val="0"/>
          <w:numId w:val="5"/>
        </w:numPr>
        <w:spacing w:line="240" w:lineRule="auto"/>
        <w:rPr>
          <w:rFonts w:ascii="Garamond" w:hAnsi="Garamond"/>
        </w:rPr>
      </w:pPr>
      <w:r w:rsidRPr="00BB6643">
        <w:rPr>
          <w:rFonts w:ascii="Garamond" w:hAnsi="Garamond"/>
        </w:rPr>
        <w:t>az adatkezelő vagy adatfeldolgozó és a harmadik országbeli vagy a nemzetközi szervezeten belüli adatkezelő, adatfeldolgozó vagy a személyes adatok címzettje között létrejött szerződéses rendelkezések; vagy</w:t>
      </w:r>
    </w:p>
    <w:p w14:paraId="540F5F52" w14:textId="77777777" w:rsidR="00BB27BF" w:rsidRDefault="00BB27BF" w:rsidP="00BB27BF">
      <w:pPr>
        <w:pStyle w:val="Listaszerbekezds"/>
        <w:numPr>
          <w:ilvl w:val="0"/>
          <w:numId w:val="5"/>
        </w:numPr>
        <w:spacing w:line="240" w:lineRule="auto"/>
        <w:rPr>
          <w:rFonts w:ascii="Garamond" w:hAnsi="Garamond"/>
        </w:rPr>
      </w:pPr>
      <w:r w:rsidRPr="00BB6643">
        <w:rPr>
          <w:rFonts w:ascii="Garamond" w:hAnsi="Garamond"/>
        </w:rPr>
        <w:lastRenderedPageBreak/>
        <w:t>közhatalmi vagy egyéb, közfeladatot ellátó szervek között létrejött, közigazgatási megállapodásba beillesztendő rendelkezések, köztük az érintettek érvényesíthető és tényleges jogaira vonatkozó rendelkezések.</w:t>
      </w:r>
    </w:p>
    <w:p w14:paraId="6CC8A9D9" w14:textId="77777777" w:rsidR="00BB27BF" w:rsidRDefault="00BB27BF" w:rsidP="00BB27BF">
      <w:pPr>
        <w:pStyle w:val="Listaszerbekezds"/>
        <w:spacing w:line="240" w:lineRule="auto"/>
        <w:ind w:left="426"/>
        <w:rPr>
          <w:rFonts w:ascii="Garamond" w:hAnsi="Garamond"/>
        </w:rPr>
      </w:pPr>
    </w:p>
    <w:p w14:paraId="6928DA99" w14:textId="77777777" w:rsidR="00BB27BF" w:rsidRPr="00A1679D" w:rsidRDefault="00BB27BF" w:rsidP="00BB27BF">
      <w:pPr>
        <w:pStyle w:val="Listaszerbekezds"/>
        <w:numPr>
          <w:ilvl w:val="1"/>
          <w:numId w:val="2"/>
        </w:numPr>
        <w:spacing w:line="240" w:lineRule="auto"/>
        <w:ind w:left="426" w:hanging="568"/>
        <w:rPr>
          <w:rFonts w:ascii="Garamond" w:hAnsi="Garamond"/>
        </w:rPr>
      </w:pPr>
      <w:r>
        <w:rPr>
          <w:rFonts w:ascii="Garamond" w:hAnsi="Garamond"/>
        </w:rPr>
        <w:t xml:space="preserve">Különös helyzetben biztosított eltérések </w:t>
      </w:r>
    </w:p>
    <w:p w14:paraId="5F5707A8" w14:textId="77777777" w:rsidR="00BB27BF" w:rsidRPr="00A1679D" w:rsidRDefault="00BB27BF" w:rsidP="00BB27BF">
      <w:pPr>
        <w:pStyle w:val="Listaszerbekezds"/>
        <w:spacing w:line="240" w:lineRule="auto"/>
        <w:ind w:left="426"/>
        <w:rPr>
          <w:rFonts w:ascii="Garamond" w:hAnsi="Garamond"/>
        </w:rPr>
      </w:pPr>
    </w:p>
    <w:p w14:paraId="28CD9D56" w14:textId="77777777" w:rsidR="00BB27BF" w:rsidRPr="006E6EAC" w:rsidRDefault="00BB27BF" w:rsidP="00BB27BF">
      <w:pPr>
        <w:pStyle w:val="Listaszerbekezds"/>
        <w:spacing w:line="240" w:lineRule="auto"/>
        <w:ind w:left="426"/>
        <w:rPr>
          <w:rFonts w:ascii="Garamond" w:hAnsi="Garamond"/>
        </w:rPr>
      </w:pPr>
      <w:r>
        <w:rPr>
          <w:rFonts w:ascii="Garamond" w:hAnsi="Garamond"/>
        </w:rPr>
        <w:t>M</w:t>
      </w:r>
      <w:r w:rsidRPr="006E6EAC">
        <w:rPr>
          <w:rFonts w:ascii="Garamond" w:hAnsi="Garamond"/>
        </w:rPr>
        <w:t xml:space="preserve">egfelelőségi határozat, illetve megfelelő </w:t>
      </w:r>
      <w:proofErr w:type="gramStart"/>
      <w:r w:rsidRPr="006E6EAC">
        <w:rPr>
          <w:rFonts w:ascii="Garamond" w:hAnsi="Garamond"/>
        </w:rPr>
        <w:t>garanciák</w:t>
      </w:r>
      <w:proofErr w:type="gramEnd"/>
      <w:r w:rsidRPr="006E6EAC">
        <w:rPr>
          <w:rFonts w:ascii="Garamond" w:hAnsi="Garamond"/>
        </w:rPr>
        <w:t xml:space="preserve"> hiányában</w:t>
      </w:r>
      <w:r>
        <w:rPr>
          <w:rFonts w:ascii="Garamond" w:hAnsi="Garamond"/>
        </w:rPr>
        <w:t xml:space="preserve"> </w:t>
      </w:r>
      <w:r w:rsidRPr="006E6EAC">
        <w:rPr>
          <w:rFonts w:ascii="Garamond" w:hAnsi="Garamond"/>
        </w:rPr>
        <w:t>a személyes adatok harmadik ország vagy nemzetközi szervezet részére történő továbbítására, vagy többszöri továbbítására csak az alábbi feltételek legalább egyikének teljesülése esetén kerülhet sor:</w:t>
      </w:r>
    </w:p>
    <w:p w14:paraId="7319B5E5" w14:textId="77777777" w:rsidR="00BB27BF" w:rsidRPr="006E6EAC" w:rsidRDefault="00BB27BF" w:rsidP="00BB27BF">
      <w:pPr>
        <w:pStyle w:val="Listaszerbekezds"/>
        <w:spacing w:line="240" w:lineRule="auto"/>
        <w:ind w:left="426"/>
        <w:rPr>
          <w:rFonts w:ascii="Garamond" w:hAnsi="Garamond"/>
        </w:rPr>
      </w:pPr>
    </w:p>
    <w:p w14:paraId="3C64013C" w14:textId="77777777" w:rsidR="00BB27BF" w:rsidRPr="006E6EAC" w:rsidRDefault="00BB27BF" w:rsidP="00BB27BF">
      <w:pPr>
        <w:pStyle w:val="Listaszerbekezds"/>
        <w:numPr>
          <w:ilvl w:val="0"/>
          <w:numId w:val="6"/>
        </w:numPr>
        <w:spacing w:line="240" w:lineRule="auto"/>
        <w:rPr>
          <w:rFonts w:ascii="Garamond" w:hAnsi="Garamond"/>
        </w:rPr>
      </w:pPr>
      <w:r w:rsidRPr="006E6EAC">
        <w:rPr>
          <w:rFonts w:ascii="Garamond" w:hAnsi="Garamond"/>
        </w:rPr>
        <w:t xml:space="preserve">az érintett kifejezetten hozzájárulását adta a tervezett továbbításhoz azt követően, hogy tájékoztatták az adattovábbításból eredő – a megfelelőségi határozat és a megfelelő </w:t>
      </w:r>
      <w:proofErr w:type="gramStart"/>
      <w:r w:rsidRPr="006E6EAC">
        <w:rPr>
          <w:rFonts w:ascii="Garamond" w:hAnsi="Garamond"/>
        </w:rPr>
        <w:t>garanciák</w:t>
      </w:r>
      <w:proofErr w:type="gramEnd"/>
      <w:r w:rsidRPr="006E6EAC">
        <w:rPr>
          <w:rFonts w:ascii="Garamond" w:hAnsi="Garamond"/>
        </w:rPr>
        <w:t xml:space="preserve"> hiányából fakadó – esetleges kockázatokról;</w:t>
      </w:r>
    </w:p>
    <w:p w14:paraId="63903C20" w14:textId="77777777" w:rsidR="00BB27BF" w:rsidRPr="006E6EAC" w:rsidRDefault="00BB27BF" w:rsidP="00BB27BF">
      <w:pPr>
        <w:pStyle w:val="Listaszerbekezds"/>
        <w:numPr>
          <w:ilvl w:val="0"/>
          <w:numId w:val="6"/>
        </w:numPr>
        <w:spacing w:line="240" w:lineRule="auto"/>
        <w:rPr>
          <w:rFonts w:ascii="Garamond" w:hAnsi="Garamond"/>
        </w:rPr>
      </w:pPr>
      <w:r w:rsidRPr="006E6EAC">
        <w:rPr>
          <w:rFonts w:ascii="Garamond" w:hAnsi="Garamond"/>
        </w:rPr>
        <w:t>az adattovábbítás az érintett és az adatkezelő közötti szerződés teljesítéséhez, vagy az érintett kérésére hozott, szerződést megelőző intézkedések végrehajtásához szükséges;</w:t>
      </w:r>
    </w:p>
    <w:p w14:paraId="2F5F95F5" w14:textId="77777777" w:rsidR="00BB27BF" w:rsidRPr="006E6EAC" w:rsidRDefault="00BB27BF" w:rsidP="00BB27BF">
      <w:pPr>
        <w:pStyle w:val="Listaszerbekezds"/>
        <w:numPr>
          <w:ilvl w:val="0"/>
          <w:numId w:val="6"/>
        </w:numPr>
        <w:spacing w:line="240" w:lineRule="auto"/>
        <w:rPr>
          <w:rFonts w:ascii="Garamond" w:hAnsi="Garamond"/>
        </w:rPr>
      </w:pPr>
      <w:r w:rsidRPr="006E6EAC">
        <w:rPr>
          <w:rFonts w:ascii="Garamond" w:hAnsi="Garamond"/>
        </w:rPr>
        <w:t>az adattovábbítás az adatkezelő és valamely más természetes vagy jogi személy közötti, az érintett érdekét szolgáló szerződés megkötéséhez vagy teljesítéséhez szükséges;</w:t>
      </w:r>
    </w:p>
    <w:p w14:paraId="010894ED" w14:textId="77777777" w:rsidR="00BB27BF" w:rsidRPr="006E6EAC" w:rsidRDefault="00BB27BF" w:rsidP="00BB27BF">
      <w:pPr>
        <w:pStyle w:val="Listaszerbekezds"/>
        <w:numPr>
          <w:ilvl w:val="0"/>
          <w:numId w:val="6"/>
        </w:numPr>
        <w:spacing w:line="240" w:lineRule="auto"/>
        <w:rPr>
          <w:rFonts w:ascii="Garamond" w:hAnsi="Garamond"/>
        </w:rPr>
      </w:pPr>
      <w:r w:rsidRPr="006E6EAC">
        <w:rPr>
          <w:rFonts w:ascii="Garamond" w:hAnsi="Garamond"/>
        </w:rPr>
        <w:t>az adattovábbítás fontos közérdekből szükséges;</w:t>
      </w:r>
    </w:p>
    <w:p w14:paraId="4145EF10" w14:textId="77777777" w:rsidR="00BB27BF" w:rsidRPr="006E6EAC" w:rsidRDefault="00BB27BF" w:rsidP="00BB27BF">
      <w:pPr>
        <w:pStyle w:val="Listaszerbekezds"/>
        <w:numPr>
          <w:ilvl w:val="0"/>
          <w:numId w:val="6"/>
        </w:numPr>
        <w:spacing w:line="240" w:lineRule="auto"/>
        <w:rPr>
          <w:rFonts w:ascii="Garamond" w:hAnsi="Garamond"/>
        </w:rPr>
      </w:pPr>
      <w:r w:rsidRPr="006E6EAC">
        <w:rPr>
          <w:rFonts w:ascii="Garamond" w:hAnsi="Garamond"/>
        </w:rPr>
        <w:t>az adattovábbítás jogi igények előterjesztése, érvényesítése és védelme miatt szükséges;</w:t>
      </w:r>
    </w:p>
    <w:p w14:paraId="32F0FDAD" w14:textId="77777777" w:rsidR="00BB27BF" w:rsidRPr="006E6EAC" w:rsidRDefault="00BB27BF" w:rsidP="00BB27BF">
      <w:pPr>
        <w:pStyle w:val="Listaszerbekezds"/>
        <w:numPr>
          <w:ilvl w:val="0"/>
          <w:numId w:val="6"/>
        </w:numPr>
        <w:spacing w:line="240" w:lineRule="auto"/>
        <w:rPr>
          <w:rFonts w:ascii="Garamond" w:hAnsi="Garamond"/>
        </w:rPr>
      </w:pPr>
      <w:r w:rsidRPr="006E6EAC">
        <w:rPr>
          <w:rFonts w:ascii="Garamond" w:hAnsi="Garamond"/>
        </w:rPr>
        <w:t>az adattovábbítás az érintett vagy valamely más személy létfontosságú érdekeinek védelme miatt szükséges, és az érintett fizikailag vagy jogilag képtelen a hozzájárulás megadására;</w:t>
      </w:r>
    </w:p>
    <w:p w14:paraId="62409203" w14:textId="77777777" w:rsidR="00BB27BF" w:rsidRDefault="00BB27BF" w:rsidP="00BB27BF">
      <w:pPr>
        <w:pStyle w:val="Listaszerbekezds"/>
        <w:numPr>
          <w:ilvl w:val="0"/>
          <w:numId w:val="6"/>
        </w:numPr>
        <w:spacing w:line="240" w:lineRule="auto"/>
        <w:rPr>
          <w:rFonts w:ascii="Garamond" w:hAnsi="Garamond"/>
        </w:rPr>
      </w:pPr>
      <w:r w:rsidRPr="006E6EAC">
        <w:rPr>
          <w:rFonts w:ascii="Garamond" w:hAnsi="Garamond"/>
        </w:rPr>
        <w:t>a továbbított adatok olyan nyilvántartásból származnak, amely az uniós vagy a tagállami jog értelmében a nyilvánosság tájékoztatását szolgálja, és amely vagy általában a nyilvánosság, vagy az ezzel kapcsolatos jogos érdekét igazoló bármely személy számára betekintés céljából hozzáférhető, de csak ha az uniós vagy tagállami jog által a betekintésre megállapított feltételek az adott különleges esetben teljesülnek.</w:t>
      </w:r>
    </w:p>
    <w:p w14:paraId="06C51AB0" w14:textId="77777777" w:rsidR="00BB27BF" w:rsidRPr="00BB27BF" w:rsidRDefault="00BB27BF" w:rsidP="00BB27BF">
      <w:pPr>
        <w:spacing w:line="240" w:lineRule="auto"/>
        <w:rPr>
          <w:rFonts w:ascii="Garamond" w:hAnsi="Garamond"/>
        </w:rPr>
      </w:pPr>
    </w:p>
    <w:p w14:paraId="06C53EBF" w14:textId="77777777" w:rsidR="00C4680B" w:rsidRDefault="00662696"/>
    <w:sectPr w:rsidR="00C468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3078" w14:textId="77777777" w:rsidR="00662696" w:rsidRDefault="00662696" w:rsidP="00C725B4">
      <w:pPr>
        <w:spacing w:line="240" w:lineRule="auto"/>
      </w:pPr>
      <w:r>
        <w:separator/>
      </w:r>
    </w:p>
  </w:endnote>
  <w:endnote w:type="continuationSeparator" w:id="0">
    <w:p w14:paraId="3DA5E248" w14:textId="77777777" w:rsidR="00662696" w:rsidRDefault="00662696" w:rsidP="00C72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80153"/>
      <w:docPartObj>
        <w:docPartGallery w:val="Page Numbers (Bottom of Page)"/>
        <w:docPartUnique/>
      </w:docPartObj>
    </w:sdtPr>
    <w:sdtEndPr/>
    <w:sdtContent>
      <w:p w14:paraId="4CF661C4" w14:textId="064282B8" w:rsidR="00C725B4" w:rsidRDefault="00C725B4">
        <w:pPr>
          <w:pStyle w:val="llb"/>
          <w:jc w:val="right"/>
        </w:pPr>
        <w:r>
          <w:fldChar w:fldCharType="begin"/>
        </w:r>
        <w:r>
          <w:instrText>PAGE   \* MERGEFORMAT</w:instrText>
        </w:r>
        <w:r>
          <w:fldChar w:fldCharType="separate"/>
        </w:r>
        <w:r w:rsidR="009E2B96">
          <w:rPr>
            <w:noProof/>
          </w:rPr>
          <w:t>5</w:t>
        </w:r>
        <w:r>
          <w:fldChar w:fldCharType="end"/>
        </w:r>
      </w:p>
    </w:sdtContent>
  </w:sdt>
  <w:p w14:paraId="188391A2" w14:textId="77777777" w:rsidR="00C725B4" w:rsidRDefault="00C725B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E160" w14:textId="77777777" w:rsidR="00662696" w:rsidRDefault="00662696" w:rsidP="00C725B4">
      <w:pPr>
        <w:spacing w:line="240" w:lineRule="auto"/>
      </w:pPr>
      <w:r>
        <w:separator/>
      </w:r>
    </w:p>
  </w:footnote>
  <w:footnote w:type="continuationSeparator" w:id="0">
    <w:p w14:paraId="1426B422" w14:textId="77777777" w:rsidR="00662696" w:rsidRDefault="00662696" w:rsidP="00C725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231"/>
    <w:multiLevelType w:val="hybridMultilevel"/>
    <w:tmpl w:val="13FABAB0"/>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223746EE"/>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4A4427"/>
    <w:multiLevelType w:val="multilevel"/>
    <w:tmpl w:val="8E467522"/>
    <w:lvl w:ilvl="0">
      <w:start w:val="1"/>
      <w:numFmt w:val="decimal"/>
      <w:lvlText w:val="%1."/>
      <w:lvlJc w:val="left"/>
      <w:pPr>
        <w:ind w:left="8157"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546D4A"/>
    <w:multiLevelType w:val="multilevel"/>
    <w:tmpl w:val="DAEAF774"/>
    <w:lvl w:ilvl="0">
      <w:start w:val="1"/>
      <w:numFmt w:val="decimal"/>
      <w:pStyle w:val="Cmsor11"/>
      <w:lvlText w:val="%1"/>
      <w:lvlJc w:val="left"/>
      <w:pPr>
        <w:ind w:left="858" w:hanging="432"/>
      </w:pPr>
    </w:lvl>
    <w:lvl w:ilvl="1">
      <w:start w:val="1"/>
      <w:numFmt w:val="decimal"/>
      <w:pStyle w:val="Cmsor21"/>
      <w:lvlText w:val="%1.%2"/>
      <w:lvlJc w:val="left"/>
      <w:pPr>
        <w:ind w:left="718" w:hanging="576"/>
      </w:pPr>
      <w:rPr>
        <w:i w:val="0"/>
      </w:r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4" w15:restartNumberingAfterBreak="0">
    <w:nsid w:val="4C494BD6"/>
    <w:multiLevelType w:val="multilevel"/>
    <w:tmpl w:val="194AA4AA"/>
    <w:lvl w:ilvl="0">
      <w:start w:val="1"/>
      <w:numFmt w:val="decimal"/>
      <w:lvlText w:val="%1."/>
      <w:lvlJc w:val="left"/>
      <w:pPr>
        <w:ind w:left="360" w:hanging="360"/>
      </w:pPr>
      <w:rPr>
        <w:b/>
      </w:rPr>
    </w:lvl>
    <w:lvl w:ilvl="1">
      <w:start w:val="1"/>
      <w:numFmt w:val="lowerLetter"/>
      <w:lvlText w:val="%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997854"/>
    <w:multiLevelType w:val="multilevel"/>
    <w:tmpl w:val="F8BAA582"/>
    <w:lvl w:ilvl="0">
      <w:start w:val="1"/>
      <w:numFmt w:val="decimal"/>
      <w:lvlText w:val="%1."/>
      <w:lvlJc w:val="left"/>
      <w:pPr>
        <w:ind w:left="360" w:hanging="360"/>
      </w:pPr>
      <w:rPr>
        <w:b/>
      </w:rPr>
    </w:lvl>
    <w:lvl w:ilvl="1">
      <w:start w:val="1"/>
      <w:numFmt w:val="lowerLetter"/>
      <w:lvlText w:val="%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FA14F4"/>
    <w:multiLevelType w:val="hybridMultilevel"/>
    <w:tmpl w:val="238C1E2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7E9625A8"/>
    <w:multiLevelType w:val="hybridMultilevel"/>
    <w:tmpl w:val="238C1E2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BF"/>
    <w:rsid w:val="001D57D5"/>
    <w:rsid w:val="002C2AAD"/>
    <w:rsid w:val="00532D5B"/>
    <w:rsid w:val="005C7B0D"/>
    <w:rsid w:val="005D501B"/>
    <w:rsid w:val="00654BB7"/>
    <w:rsid w:val="00662696"/>
    <w:rsid w:val="008A41A1"/>
    <w:rsid w:val="009E2B96"/>
    <w:rsid w:val="00A755B8"/>
    <w:rsid w:val="00BB27BF"/>
    <w:rsid w:val="00BD64BA"/>
    <w:rsid w:val="00C30233"/>
    <w:rsid w:val="00C6245B"/>
    <w:rsid w:val="00C725B4"/>
    <w:rsid w:val="00EA19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FB19"/>
  <w15:chartTrackingRefBased/>
  <w15:docId w15:val="{3160C1EF-1BD8-4624-BB28-58F28AD4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27BF"/>
    <w:pPr>
      <w:spacing w:after="0" w:line="276" w:lineRule="auto"/>
      <w:jc w:val="both"/>
    </w:pPr>
    <w:rPr>
      <w:rFonts w:ascii="Times New Roman" w:eastAsia="Calibri" w:hAnsi="Times New Roman" w:cs="Times New Roman"/>
    </w:rPr>
  </w:style>
  <w:style w:type="paragraph" w:styleId="Cmsor1">
    <w:name w:val="heading 1"/>
    <w:basedOn w:val="Cmsor11"/>
    <w:next w:val="Norml"/>
    <w:link w:val="Cmsor1Char"/>
    <w:uiPriority w:val="9"/>
    <w:qFormat/>
    <w:rsid w:val="00BB27BF"/>
    <w:pPr>
      <w:spacing w:before="360" w:after="12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B27BF"/>
    <w:rPr>
      <w:rFonts w:ascii="Times New Roman" w:eastAsia="Calibri" w:hAnsi="Times New Roman" w:cs="Times New Roman"/>
      <w:b/>
    </w:rPr>
  </w:style>
  <w:style w:type="paragraph" w:styleId="Listaszerbekezds">
    <w:name w:val="List Paragraph"/>
    <w:basedOn w:val="Norml"/>
    <w:uiPriority w:val="34"/>
    <w:qFormat/>
    <w:rsid w:val="00BB27BF"/>
    <w:pPr>
      <w:ind w:left="720"/>
      <w:contextualSpacing/>
    </w:pPr>
  </w:style>
  <w:style w:type="paragraph" w:customStyle="1" w:styleId="Cmsor11">
    <w:name w:val="Címsor 11"/>
    <w:basedOn w:val="Norml"/>
    <w:rsid w:val="00BB27BF"/>
    <w:pPr>
      <w:numPr>
        <w:numId w:val="1"/>
      </w:numPr>
    </w:pPr>
  </w:style>
  <w:style w:type="paragraph" w:customStyle="1" w:styleId="Cmsor21">
    <w:name w:val="Címsor 21"/>
    <w:basedOn w:val="Norml"/>
    <w:rsid w:val="00BB27BF"/>
    <w:pPr>
      <w:numPr>
        <w:ilvl w:val="1"/>
        <w:numId w:val="1"/>
      </w:numPr>
    </w:pPr>
  </w:style>
  <w:style w:type="paragraph" w:customStyle="1" w:styleId="Cmsor31">
    <w:name w:val="Címsor 31"/>
    <w:basedOn w:val="Norml"/>
    <w:rsid w:val="00BB27BF"/>
    <w:pPr>
      <w:numPr>
        <w:ilvl w:val="2"/>
        <w:numId w:val="1"/>
      </w:numPr>
    </w:pPr>
  </w:style>
  <w:style w:type="paragraph" w:customStyle="1" w:styleId="Cmsor41">
    <w:name w:val="Címsor 41"/>
    <w:basedOn w:val="Norml"/>
    <w:rsid w:val="00BB27BF"/>
    <w:pPr>
      <w:numPr>
        <w:ilvl w:val="3"/>
        <w:numId w:val="1"/>
      </w:numPr>
    </w:pPr>
  </w:style>
  <w:style w:type="paragraph" w:customStyle="1" w:styleId="Cmsor51">
    <w:name w:val="Címsor 51"/>
    <w:basedOn w:val="Norml"/>
    <w:rsid w:val="00BB27BF"/>
    <w:pPr>
      <w:numPr>
        <w:ilvl w:val="4"/>
        <w:numId w:val="1"/>
      </w:numPr>
    </w:pPr>
  </w:style>
  <w:style w:type="paragraph" w:customStyle="1" w:styleId="Cmsor61">
    <w:name w:val="Címsor 61"/>
    <w:basedOn w:val="Norml"/>
    <w:rsid w:val="00BB27BF"/>
    <w:pPr>
      <w:numPr>
        <w:ilvl w:val="5"/>
        <w:numId w:val="1"/>
      </w:numPr>
    </w:pPr>
  </w:style>
  <w:style w:type="paragraph" w:customStyle="1" w:styleId="Cmsor71">
    <w:name w:val="Címsor 71"/>
    <w:basedOn w:val="Norml"/>
    <w:rsid w:val="00BB27BF"/>
    <w:pPr>
      <w:numPr>
        <w:ilvl w:val="6"/>
        <w:numId w:val="1"/>
      </w:numPr>
    </w:pPr>
  </w:style>
  <w:style w:type="paragraph" w:customStyle="1" w:styleId="Cmsor81">
    <w:name w:val="Címsor 81"/>
    <w:basedOn w:val="Norml"/>
    <w:rsid w:val="00BB27BF"/>
    <w:pPr>
      <w:numPr>
        <w:ilvl w:val="7"/>
        <w:numId w:val="1"/>
      </w:numPr>
    </w:pPr>
  </w:style>
  <w:style w:type="paragraph" w:customStyle="1" w:styleId="Cmsor91">
    <w:name w:val="Címsor 91"/>
    <w:basedOn w:val="Norml"/>
    <w:rsid w:val="00BB27BF"/>
    <w:pPr>
      <w:numPr>
        <w:ilvl w:val="8"/>
        <w:numId w:val="1"/>
      </w:numPr>
    </w:pPr>
  </w:style>
  <w:style w:type="paragraph" w:styleId="lfej">
    <w:name w:val="header"/>
    <w:basedOn w:val="Norml"/>
    <w:link w:val="lfejChar"/>
    <w:uiPriority w:val="99"/>
    <w:unhideWhenUsed/>
    <w:rsid w:val="00C725B4"/>
    <w:pPr>
      <w:tabs>
        <w:tab w:val="center" w:pos="4536"/>
        <w:tab w:val="right" w:pos="9072"/>
      </w:tabs>
      <w:spacing w:line="240" w:lineRule="auto"/>
    </w:pPr>
  </w:style>
  <w:style w:type="character" w:customStyle="1" w:styleId="lfejChar">
    <w:name w:val="Élőfej Char"/>
    <w:basedOn w:val="Bekezdsalapbettpusa"/>
    <w:link w:val="lfej"/>
    <w:uiPriority w:val="99"/>
    <w:rsid w:val="00C725B4"/>
    <w:rPr>
      <w:rFonts w:ascii="Times New Roman" w:eastAsia="Calibri" w:hAnsi="Times New Roman" w:cs="Times New Roman"/>
    </w:rPr>
  </w:style>
  <w:style w:type="paragraph" w:styleId="llb">
    <w:name w:val="footer"/>
    <w:basedOn w:val="Norml"/>
    <w:link w:val="llbChar"/>
    <w:uiPriority w:val="99"/>
    <w:unhideWhenUsed/>
    <w:rsid w:val="00C725B4"/>
    <w:pPr>
      <w:tabs>
        <w:tab w:val="center" w:pos="4536"/>
        <w:tab w:val="right" w:pos="9072"/>
      </w:tabs>
      <w:spacing w:line="240" w:lineRule="auto"/>
    </w:pPr>
  </w:style>
  <w:style w:type="character" w:customStyle="1" w:styleId="llbChar">
    <w:name w:val="Élőláb Char"/>
    <w:basedOn w:val="Bekezdsalapbettpusa"/>
    <w:link w:val="llb"/>
    <w:uiPriority w:val="99"/>
    <w:rsid w:val="00C725B4"/>
    <w:rPr>
      <w:rFonts w:ascii="Times New Roman" w:eastAsia="Calibri" w:hAnsi="Times New Roman" w:cs="Times New Roman"/>
    </w:rPr>
  </w:style>
  <w:style w:type="paragraph" w:styleId="Buborkszveg">
    <w:name w:val="Balloon Text"/>
    <w:basedOn w:val="Norml"/>
    <w:link w:val="BuborkszvegChar"/>
    <w:uiPriority w:val="99"/>
    <w:semiHidden/>
    <w:unhideWhenUsed/>
    <w:rsid w:val="009E2B96"/>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E2B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1689</Words>
  <Characters>11661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Póczek Aliz</dc:creator>
  <cp:keywords/>
  <dc:description/>
  <cp:lastModifiedBy>Dúzs Annamária</cp:lastModifiedBy>
  <cp:revision>5</cp:revision>
  <cp:lastPrinted>2022-11-30T10:07:00Z</cp:lastPrinted>
  <dcterms:created xsi:type="dcterms:W3CDTF">2022-09-30T15:01:00Z</dcterms:created>
  <dcterms:modified xsi:type="dcterms:W3CDTF">2022-11-30T10:08:00Z</dcterms:modified>
</cp:coreProperties>
</file>